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A5" w:rsidRDefault="00EB2BA5" w:rsidP="00EB2BA5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«Зелёная» площадка №1</w:t>
      </w:r>
      <w:r w:rsidR="00E96C47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, Панинское с/п, д. Панино</w:t>
      </w:r>
    </w:p>
    <w:p w:rsidR="00EB2BA5" w:rsidRDefault="00EB2BA5" w:rsidP="00EB2BA5">
      <w:pPr>
        <w:jc w:val="center"/>
        <w:rPr>
          <w:sz w:val="20"/>
          <w:szCs w:val="20"/>
        </w:rPr>
      </w:pPr>
    </w:p>
    <w:tbl>
      <w:tblPr>
        <w:tblW w:w="10125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2"/>
        <w:gridCol w:w="2953"/>
      </w:tblGrid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Категория земель(формулировка в соответствии с Земельным Кодексом РФ)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Площадь (га)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305964" w:rsidP="00EB2BA5">
            <w:pPr>
              <w:snapToGrid w:val="0"/>
              <w:rPr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14,0 га (потенциал</w:t>
            </w:r>
            <w:r w:rsidR="00EB2BA5" w:rsidRPr="009071F3">
              <w:rPr>
                <w:color w:val="000000"/>
                <w:sz w:val="20"/>
                <w:szCs w:val="20"/>
              </w:rPr>
              <w:t> </w:t>
            </w:r>
            <w:r w:rsidR="00EB2BA5" w:rsidRPr="009071F3">
              <w:rPr>
                <w:sz w:val="20"/>
                <w:szCs w:val="20"/>
              </w:rPr>
              <w:t xml:space="preserve">2893 га, в т.ч.: сельхозугодья – </w:t>
            </w:r>
            <w:smartTag w:uri="urn:schemas-microsoft-com:office:smarttags" w:element="metricconverter">
              <w:smartTagPr>
                <w:attr w:name="ProductID" w:val="2503 га"/>
              </w:smartTagPr>
              <w:r w:rsidR="00EB2BA5" w:rsidRPr="009071F3">
                <w:rPr>
                  <w:sz w:val="20"/>
                  <w:szCs w:val="20"/>
                </w:rPr>
                <w:t>2503 га</w:t>
              </w:r>
            </w:smartTag>
            <w:r w:rsidR="00EB2BA5" w:rsidRPr="009071F3">
              <w:rPr>
                <w:sz w:val="20"/>
                <w:szCs w:val="20"/>
              </w:rPr>
              <w:t xml:space="preserve">. В коллективно-долевой собственности – </w:t>
            </w:r>
            <w:smartTag w:uri="urn:schemas-microsoft-com:office:smarttags" w:element="metricconverter">
              <w:smartTagPr>
                <w:attr w:name="ProductID" w:val="1243 га"/>
              </w:smartTagPr>
              <w:r w:rsidR="00EB2BA5" w:rsidRPr="009071F3">
                <w:rPr>
                  <w:sz w:val="20"/>
                  <w:szCs w:val="20"/>
                </w:rPr>
                <w:t>1243 га</w:t>
              </w:r>
            </w:smartTag>
            <w:r w:rsidR="00EB2BA5" w:rsidRPr="009071F3">
              <w:rPr>
                <w:sz w:val="20"/>
                <w:szCs w:val="20"/>
              </w:rPr>
              <w:t>, в частной собственности – 1650 га</w:t>
            </w:r>
            <w:r w:rsidRPr="009071F3">
              <w:rPr>
                <w:sz w:val="20"/>
                <w:szCs w:val="20"/>
              </w:rPr>
              <w:t>)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 w:rsidRPr="009071F3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 Фурмановский район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  Панинское с/п,  д. Панино </w:t>
            </w:r>
          </w:p>
          <w:p w:rsidR="00EB2BA5" w:rsidRPr="009071F3" w:rsidRDefault="00EB2BA5" w:rsidP="00EB2BA5">
            <w:pPr>
              <w:rPr>
                <w:sz w:val="20"/>
                <w:szCs w:val="20"/>
              </w:rPr>
            </w:pPr>
            <w:r w:rsidRPr="009071F3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071F3">
                <w:rPr>
                  <w:sz w:val="20"/>
                  <w:szCs w:val="20"/>
                </w:rPr>
                <w:t>5 км</w:t>
              </w:r>
            </w:smartTag>
            <w:r w:rsidRPr="009071F3">
              <w:rPr>
                <w:sz w:val="20"/>
                <w:szCs w:val="20"/>
              </w:rPr>
              <w:t xml:space="preserve"> от г. Фурманов)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Частная и коллективно-долевая собственность</w:t>
            </w:r>
          </w:p>
        </w:tc>
      </w:tr>
      <w:tr w:rsidR="00EB2BA5" w:rsidRPr="00F21A37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 w:rsidRPr="009071F3"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F21A37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Устинова Ю. В.</w:t>
            </w:r>
          </w:p>
        </w:tc>
      </w:tr>
      <w:tr w:rsidR="00EB2BA5" w:rsidRPr="00F21A37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509C7" w:rsidRPr="009071F3" w:rsidRDefault="00305964" w:rsidP="00F21A3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9071F3">
              <w:rPr>
                <w:color w:val="000000"/>
                <w:sz w:val="20"/>
                <w:szCs w:val="20"/>
              </w:rPr>
              <w:t>т</w:t>
            </w:r>
            <w:r w:rsidR="00D509C7" w:rsidRPr="009071F3">
              <w:rPr>
                <w:color w:val="000000"/>
                <w:sz w:val="20"/>
                <w:szCs w:val="20"/>
              </w:rPr>
              <w:t>ел</w:t>
            </w:r>
            <w:r w:rsidRPr="009071F3">
              <w:rPr>
                <w:color w:val="000000"/>
                <w:sz w:val="20"/>
                <w:szCs w:val="20"/>
                <w:lang w:val="en-US"/>
              </w:rPr>
              <w:t>. (49341)</w:t>
            </w:r>
            <w:r w:rsidR="00BF267A" w:rsidRPr="009071F3">
              <w:rPr>
                <w:color w:val="000000"/>
                <w:sz w:val="20"/>
                <w:szCs w:val="20"/>
                <w:lang w:val="en-US"/>
              </w:rPr>
              <w:t xml:space="preserve"> 2-12-25</w:t>
            </w:r>
          </w:p>
          <w:p w:rsidR="00EB2BA5" w:rsidRPr="009071F3" w:rsidRDefault="00D509C7" w:rsidP="00D509C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071F3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724E67" w:rsidRPr="009071F3">
                <w:rPr>
                  <w:rStyle w:val="a3"/>
                  <w:sz w:val="20"/>
                  <w:szCs w:val="20"/>
                  <w:lang w:val="en-US"/>
                </w:rPr>
                <w:t>furmekon@mail.ru</w:t>
              </w:r>
            </w:hyperlink>
            <w:r w:rsidR="00724E67" w:rsidRPr="009071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 w:rsidRPr="009071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 w:rsidRPr="009071F3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071F3"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EB2BA5" w:rsidRPr="009071F3" w:rsidRDefault="004D176F" w:rsidP="00EB2BA5">
            <w:pPr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700 м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 w:rsidRPr="009071F3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071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 возможность подключения</w:t>
            </w:r>
            <w:r w:rsidR="00A00315">
              <w:rPr>
                <w:color w:val="000000"/>
                <w:sz w:val="20"/>
                <w:szCs w:val="20"/>
              </w:rPr>
              <w:t xml:space="preserve"> 6 кВт</w:t>
            </w:r>
          </w:p>
          <w:p w:rsidR="00EB2BA5" w:rsidRPr="009071F3" w:rsidRDefault="00A00315" w:rsidP="00EB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B2BA5" w:rsidRPr="009071F3">
              <w:rPr>
                <w:color w:val="000000"/>
                <w:sz w:val="20"/>
                <w:szCs w:val="20"/>
              </w:rPr>
              <w:t>50 м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 w:rsidRPr="009071F3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071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 w:rsidRPr="009071F3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071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  <w:r w:rsidR="00A00315">
              <w:rPr>
                <w:color w:val="000000"/>
                <w:sz w:val="20"/>
                <w:szCs w:val="20"/>
              </w:rPr>
              <w:t>отсутствует</w:t>
            </w:r>
          </w:p>
          <w:p w:rsidR="00EB2BA5" w:rsidRPr="009071F3" w:rsidRDefault="00EB2BA5" w:rsidP="00EB2BA5">
            <w:pPr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 w:rsidRPr="009071F3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071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 w:rsidRPr="009071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имеются, асфальтная дорога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51169B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9071F3">
                <w:rPr>
                  <w:color w:val="000000"/>
                  <w:sz w:val="20"/>
                  <w:szCs w:val="20"/>
                </w:rPr>
                <w:t>7 км</w:t>
              </w:r>
            </w:smartTag>
            <w:r w:rsidRPr="009071F3">
              <w:rPr>
                <w:color w:val="000000"/>
                <w:sz w:val="20"/>
                <w:szCs w:val="20"/>
              </w:rPr>
              <w:t xml:space="preserve"> до автомагистрали Иваново-Кострома </w:t>
            </w:r>
          </w:p>
        </w:tc>
      </w:tr>
      <w:tr w:rsidR="00EB2BA5" w:rsidTr="00EB2BA5">
        <w:trPr>
          <w:trHeight w:val="345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51169B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85 км"/>
              </w:smartTagPr>
              <w:r w:rsidRPr="009071F3">
                <w:rPr>
                  <w:color w:val="000000"/>
                  <w:sz w:val="20"/>
                  <w:szCs w:val="20"/>
                </w:rPr>
                <w:t>4,85 км</w:t>
              </w:r>
            </w:smartTag>
            <w:r w:rsidRPr="009071F3">
              <w:rPr>
                <w:color w:val="000000"/>
                <w:sz w:val="20"/>
                <w:szCs w:val="20"/>
              </w:rPr>
              <w:t xml:space="preserve"> до ст. Фурманов Северной ж/д</w:t>
            </w:r>
          </w:p>
        </w:tc>
      </w:tr>
      <w:tr w:rsidR="00EB2BA5" w:rsidTr="00EB2BA5">
        <w:trPr>
          <w:trHeight w:val="209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Расстояние до возможной точки врезки в ж/д пути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887B6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0,</w:t>
            </w:r>
            <w:r w:rsidR="00887B6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 w:rsidRPr="009071F3">
              <w:rPr>
                <w:sz w:val="20"/>
                <w:szCs w:val="20"/>
              </w:rPr>
              <w:t xml:space="preserve"> Формат </w:t>
            </w:r>
            <w:r w:rsidRPr="009071F3">
              <w:rPr>
                <w:sz w:val="20"/>
                <w:szCs w:val="20"/>
                <w:lang w:val="en-US"/>
              </w:rPr>
              <w:t>JPG</w:t>
            </w:r>
            <w:r w:rsidRPr="009071F3"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Фотография объекта (</w:t>
            </w:r>
            <w:r w:rsidRPr="009071F3">
              <w:rPr>
                <w:sz w:val="20"/>
                <w:szCs w:val="20"/>
              </w:rPr>
              <w:t xml:space="preserve">Формат </w:t>
            </w:r>
            <w:r w:rsidRPr="009071F3">
              <w:rPr>
                <w:sz w:val="20"/>
                <w:szCs w:val="20"/>
                <w:lang w:val="en-US"/>
              </w:rPr>
              <w:t>JPG</w:t>
            </w:r>
            <w:r w:rsidRPr="009071F3"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9071F3"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частная и коллективно-долевая собственность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sz w:val="20"/>
                <w:szCs w:val="20"/>
              </w:rPr>
            </w:pPr>
            <w:r w:rsidRPr="009071F3">
              <w:rPr>
                <w:sz w:val="20"/>
                <w:szCs w:val="20"/>
              </w:rPr>
              <w:t>Строительство животноводческого комплекса</w:t>
            </w: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 xml:space="preserve">Дополнительные сведения (длительность прохождения административных </w:t>
            </w:r>
            <w:r w:rsidRPr="009071F3">
              <w:rPr>
                <w:color w:val="000000"/>
                <w:sz w:val="20"/>
                <w:szCs w:val="20"/>
              </w:rPr>
              <w:lastRenderedPageBreak/>
              <w:t>процедур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2BA5" w:rsidTr="00EB2BA5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2BA5" w:rsidRPr="009071F3" w:rsidRDefault="00EB2BA5" w:rsidP="00EB2B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071F3">
              <w:rPr>
                <w:b/>
                <w:color w:val="000000"/>
                <w:sz w:val="20"/>
                <w:szCs w:val="20"/>
              </w:rPr>
              <w:lastRenderedPageBreak/>
              <w:t>Дата подготовки сведений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2BA5" w:rsidRPr="009071F3" w:rsidRDefault="00D509C7" w:rsidP="003A701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071F3">
              <w:rPr>
                <w:color w:val="000000"/>
                <w:sz w:val="20"/>
                <w:szCs w:val="20"/>
              </w:rPr>
              <w:t>201</w:t>
            </w:r>
            <w:r w:rsidR="003A7019">
              <w:rPr>
                <w:color w:val="000000"/>
                <w:sz w:val="20"/>
                <w:szCs w:val="20"/>
              </w:rPr>
              <w:t>9</w:t>
            </w:r>
            <w:r w:rsidRPr="009071F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EB2BA5" w:rsidRDefault="00EB2BA5" w:rsidP="00EB2BA5">
      <w:pPr>
        <w:jc w:val="center"/>
      </w:pPr>
    </w:p>
    <w:p w:rsidR="00581D9A" w:rsidRPr="00581D9A" w:rsidRDefault="00581D9A" w:rsidP="00581D9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паспорту «зеленой» площадки №14</w:t>
      </w:r>
    </w:p>
    <w:p w:rsidR="00581D9A" w:rsidRDefault="00581D9A" w:rsidP="00EB2BA5">
      <w:pPr>
        <w:jc w:val="center"/>
      </w:pPr>
      <w:r>
        <w:t>Карта (схема) расположения земельного участка</w:t>
      </w:r>
    </w:p>
    <w:p w:rsidR="00581D9A" w:rsidRDefault="00CA08F1" w:rsidP="00EB2BA5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641215" cy="43910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439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A5" w:rsidRDefault="00EB2BA5" w:rsidP="00EB2BA5">
      <w:pPr>
        <w:jc w:val="center"/>
      </w:pPr>
    </w:p>
    <w:p w:rsidR="00581D9A" w:rsidRDefault="00581D9A" w:rsidP="00EB2BA5">
      <w:pPr>
        <w:jc w:val="center"/>
      </w:pPr>
      <w:r>
        <w:t>Фотографии земельного участка</w:t>
      </w:r>
    </w:p>
    <w:p w:rsidR="002B61D5" w:rsidRDefault="002B61D5" w:rsidP="00EB2BA5">
      <w:pPr>
        <w:tabs>
          <w:tab w:val="left" w:pos="5895"/>
        </w:tabs>
        <w:rPr>
          <w:sz w:val="20"/>
          <w:szCs w:val="20"/>
        </w:rPr>
      </w:pPr>
    </w:p>
    <w:p w:rsidR="002B61D5" w:rsidRDefault="00CA08F1" w:rsidP="00EB2BA5">
      <w:pPr>
        <w:tabs>
          <w:tab w:val="left" w:pos="589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95670" cy="3994150"/>
            <wp:effectExtent l="0" t="0" r="5080" b="6350"/>
            <wp:docPr id="2" name="Рисунок 2" descr="DSC0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A5" w:rsidRDefault="00EB2BA5" w:rsidP="00EB2BA5">
      <w:pPr>
        <w:tabs>
          <w:tab w:val="left" w:pos="5895"/>
        </w:tabs>
        <w:jc w:val="center"/>
        <w:rPr>
          <w:sz w:val="20"/>
          <w:szCs w:val="20"/>
        </w:rPr>
      </w:pPr>
    </w:p>
    <w:p w:rsidR="00EB2BA5" w:rsidRDefault="00CA08F1" w:rsidP="00EB2BA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95670" cy="3994150"/>
            <wp:effectExtent l="0" t="0" r="5080" b="6350"/>
            <wp:docPr id="3" name="Рисунок 3" descr="DSC0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6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A5" w:rsidRDefault="00EB2BA5" w:rsidP="00EB2BA5">
      <w:pPr>
        <w:rPr>
          <w:sz w:val="20"/>
          <w:szCs w:val="20"/>
        </w:rPr>
      </w:pPr>
    </w:p>
    <w:p w:rsidR="00625FAC" w:rsidRDefault="008021C1" w:rsidP="008021C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3B69" w:rsidRPr="00625FAC" w:rsidRDefault="00163B69" w:rsidP="00625FAC"/>
    <w:sectPr w:rsidR="00163B69" w:rsidRPr="00625FAC" w:rsidSect="00FA44B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163B69"/>
    <w:rsid w:val="0023609A"/>
    <w:rsid w:val="002B61D5"/>
    <w:rsid w:val="00305964"/>
    <w:rsid w:val="003161CA"/>
    <w:rsid w:val="003A7019"/>
    <w:rsid w:val="004D176F"/>
    <w:rsid w:val="0051169B"/>
    <w:rsid w:val="00535C23"/>
    <w:rsid w:val="00581D9A"/>
    <w:rsid w:val="006076D8"/>
    <w:rsid w:val="00625FAC"/>
    <w:rsid w:val="00724E67"/>
    <w:rsid w:val="008021C1"/>
    <w:rsid w:val="008032BD"/>
    <w:rsid w:val="0088697F"/>
    <w:rsid w:val="00887B6D"/>
    <w:rsid w:val="009071F3"/>
    <w:rsid w:val="009C2CB9"/>
    <w:rsid w:val="009D5CE1"/>
    <w:rsid w:val="009F6A40"/>
    <w:rsid w:val="00A00315"/>
    <w:rsid w:val="00BF267A"/>
    <w:rsid w:val="00CA08F1"/>
    <w:rsid w:val="00D509C7"/>
    <w:rsid w:val="00E96C47"/>
    <w:rsid w:val="00EB2BA5"/>
    <w:rsid w:val="00EB5288"/>
    <w:rsid w:val="00ED280A"/>
    <w:rsid w:val="00F21A37"/>
    <w:rsid w:val="00F54D44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2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2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urmeko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3023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24-econom</cp:lastModifiedBy>
  <cp:revision>2</cp:revision>
  <cp:lastPrinted>2018-04-19T10:06:00Z</cp:lastPrinted>
  <dcterms:created xsi:type="dcterms:W3CDTF">2019-06-13T12:22:00Z</dcterms:created>
  <dcterms:modified xsi:type="dcterms:W3CDTF">2019-06-13T12:22:00Z</dcterms:modified>
</cp:coreProperties>
</file>