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18" w:rsidRDefault="00314E18" w:rsidP="00314E18"/>
    <w:p w:rsidR="009E1FDA" w:rsidRPr="009E1FDA" w:rsidRDefault="009E1FDA" w:rsidP="009E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1905" t="1270" r="635" b="0"/>
                <wp:wrapNone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" o:spid="_x0000_s1026" editas="canvas" style="position:absolute;margin-left:212.45pt;margin-top:0;width:66.55pt;height:54pt;z-index:-25165516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6762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DA" w:rsidRPr="009E1FDA" w:rsidRDefault="009E1FDA" w:rsidP="009E1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DA" w:rsidRPr="009E1FDA" w:rsidRDefault="009E1FDA" w:rsidP="009E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DA" w:rsidRPr="009E1FDA" w:rsidRDefault="009E1FDA" w:rsidP="009E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1F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ФУРМАНОВСКОГО МУНИЦИПАЛЬНОГО РАЙОНА</w:t>
      </w:r>
    </w:p>
    <w:p w:rsidR="009E1FDA" w:rsidRPr="009E1FDA" w:rsidRDefault="009E1FDA" w:rsidP="009E1F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</w:p>
    <w:p w:rsidR="009E1FDA" w:rsidRPr="009E1FDA" w:rsidRDefault="009E1FDA" w:rsidP="009E1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DA" w:rsidRPr="009E1FDA" w:rsidRDefault="009E1FDA" w:rsidP="009E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1F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E1FDA" w:rsidRPr="009E1FDA" w:rsidRDefault="009E1FDA" w:rsidP="009E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1FDA" w:rsidRPr="009E1FDA" w:rsidRDefault="009E1FDA" w:rsidP="009E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1371600" cy="342900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FDA" w:rsidRDefault="009E1FDA" w:rsidP="009E1FD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8pt;margin-top:8.9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Qz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" filled="f" stroked="f">
                <v:textbox>
                  <w:txbxContent>
                    <w:p w:rsidR="009E1FDA" w:rsidRDefault="009E1FDA" w:rsidP="009E1FD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113665</wp:posOffset>
                </wp:positionV>
                <wp:extent cx="1485900" cy="342900"/>
                <wp:effectExtent l="0" t="0" r="635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FDA" w:rsidRDefault="009E1FDA" w:rsidP="009E1F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5in;margin-top:8.95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Spw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" filled="f" stroked="f">
                <v:textbox>
                  <w:txbxContent>
                    <w:p w:rsidR="009E1FDA" w:rsidRDefault="009E1FDA" w:rsidP="009E1F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E1FDA" w:rsidRPr="00B50BB3" w:rsidRDefault="009E1FDA" w:rsidP="002C6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="001B7E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 апреля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2020</w:t>
      </w:r>
      <w:r w:rsidR="002C6ABD"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BD73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C6ABD"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012072" w:rsidRPr="00B50B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  <w:r w:rsidR="002C6ABD" w:rsidRPr="00B50B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  <w:r w:rsidR="001B7E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319</w:t>
      </w:r>
      <w:r w:rsidR="00012072" w:rsidRPr="00B50B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9E1FDA" w:rsidRPr="00B50BB3" w:rsidRDefault="009E1FDA" w:rsidP="009E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Фурманов </w:t>
      </w:r>
      <w:bookmarkStart w:id="0" w:name="_GoBack"/>
      <w:bookmarkEnd w:id="0"/>
    </w:p>
    <w:p w:rsidR="009E1FDA" w:rsidRDefault="009E1FDA" w:rsidP="009E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C6ABD" w:rsidRPr="00B50BB3" w:rsidRDefault="002C6ABD" w:rsidP="009E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1FDA" w:rsidRPr="00B50BB3" w:rsidRDefault="009E1FDA" w:rsidP="009E1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в постановление администрации </w:t>
      </w:r>
    </w:p>
    <w:p w:rsidR="009E1FDA" w:rsidRPr="00B50BB3" w:rsidRDefault="009E1FDA" w:rsidP="009E1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Фурмановского муниципального района от 31.01.2020 № 59</w:t>
      </w: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E1FDA" w:rsidRPr="00B50BB3" w:rsidTr="00A1304A">
        <w:trPr>
          <w:trHeight w:val="429"/>
        </w:trPr>
        <w:tc>
          <w:tcPr>
            <w:tcW w:w="9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E1FDA" w:rsidRPr="00B50BB3" w:rsidRDefault="009E1FDA" w:rsidP="009E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</w:t>
            </w:r>
            <w:proofErr w:type="gramStart"/>
            <w:r w:rsidRPr="00B50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положения о конкурсной комиссии по проведению открытого конкурса по отбору управляющей организации для управления</w:t>
            </w:r>
            <w:proofErr w:type="gramEnd"/>
            <w:r w:rsidRPr="00B50B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многоквартирным домом»</w:t>
            </w:r>
          </w:p>
        </w:tc>
      </w:tr>
    </w:tbl>
    <w:p w:rsidR="009E1FDA" w:rsidRPr="00B50BB3" w:rsidRDefault="009E1FDA" w:rsidP="00B50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EED" w:rsidRPr="00B50BB3" w:rsidRDefault="00A61EED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0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В соответствии со статьей 161 </w:t>
      </w:r>
      <w:hyperlink r:id="rId7" w:history="1">
        <w:r w:rsidRPr="00B50BB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Жилищного кодекса Российской Федерации</w:t>
        </w:r>
      </w:hyperlink>
      <w:r w:rsidRPr="00B50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8" w:history="1">
        <w:r w:rsidRPr="00B50BB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B50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r w:rsidRPr="00B50BB3">
        <w:rPr>
          <w:rFonts w:ascii="Times New Roman" w:hAnsi="Times New Roman" w:cs="Times New Roman"/>
          <w:bCs/>
          <w:sz w:val="26"/>
          <w:szCs w:val="26"/>
        </w:rPr>
        <w:t>Уставом Фурмановского муниципального района</w:t>
      </w:r>
      <w:r w:rsidRPr="00B50B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E1FDA" w:rsidRPr="00B50BB3" w:rsidRDefault="009E1FDA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50B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B50B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е т:</w:t>
      </w:r>
    </w:p>
    <w:p w:rsidR="00B50BB3" w:rsidRPr="00B50BB3" w:rsidRDefault="00A61EED" w:rsidP="00B50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BD7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BD73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50B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внесенные изменения в</w:t>
      </w:r>
      <w:r w:rsidR="00412A3B" w:rsidRPr="00B50B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приложение </w:t>
      </w:r>
      <w:r w:rsidR="00B50BB3" w:rsidRPr="00B50B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 и читать в новой редакции (п</w:t>
      </w:r>
      <w:r w:rsidR="00412A3B" w:rsidRPr="00B50B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</w:t>
      </w:r>
      <w:r w:rsidR="00B50BB3" w:rsidRPr="00B50B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лагается).</w:t>
      </w:r>
      <w:r w:rsidR="00412A3B" w:rsidRPr="00B50B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0B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D739E" w:rsidRDefault="0020405E" w:rsidP="00B50B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0B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739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="00752354" w:rsidRPr="00B50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Опубликовать настоящее постановление в сборнике</w:t>
      </w:r>
      <w:r w:rsidR="00012072" w:rsidRPr="00B50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752354" w:rsidRPr="00B50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</w:t>
      </w:r>
      <w:r w:rsidR="00752354" w:rsidRPr="00B50BB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Вестник</w:t>
      </w:r>
      <w:r w:rsidR="00752354" w:rsidRPr="00B50BB3">
        <w:rPr>
          <w:rFonts w:ascii="Times New Roman" w:hAnsi="Times New Roman" w:cs="Times New Roman"/>
          <w:sz w:val="26"/>
          <w:szCs w:val="26"/>
          <w:shd w:val="clear" w:color="auto" w:fill="FFFFFF"/>
        </w:rPr>
        <w:t> администрации Фурмановского муниципального района и Совета Фурмановского муниципального района</w:t>
      </w:r>
      <w:r w:rsidR="00752354" w:rsidRPr="00B50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".</w:t>
      </w:r>
      <w:r w:rsidRPr="00B50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9E1FDA" w:rsidRPr="00B50BB3" w:rsidRDefault="00BD739E" w:rsidP="00BD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B50BB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постановление вступает в силу со дня опубликования.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4</w:t>
      </w:r>
      <w:r w:rsidR="00752354" w:rsidRPr="00B50B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52354" w:rsidRPr="00B50B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52354" w:rsidRPr="00B50BB3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0405E" w:rsidRPr="00B50BB3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Фурмановского муниципального района Клюева А.А</w:t>
      </w:r>
      <w:r w:rsidR="00752354" w:rsidRPr="00B50BB3">
        <w:rPr>
          <w:rFonts w:ascii="Times New Roman" w:hAnsi="Times New Roman" w:cs="Times New Roman"/>
          <w:sz w:val="26"/>
          <w:szCs w:val="26"/>
        </w:rPr>
        <w:t>.</w:t>
      </w:r>
    </w:p>
    <w:p w:rsidR="009E1FDA" w:rsidRPr="00B50BB3" w:rsidRDefault="009E1FDA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1FDA" w:rsidRPr="00B50BB3" w:rsidRDefault="009E1FDA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1FDA" w:rsidRPr="00B50BB3" w:rsidRDefault="0020405E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9E1FDA"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E1FDA"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Фурмановского </w:t>
      </w:r>
    </w:p>
    <w:p w:rsidR="009E1FDA" w:rsidRPr="00B50BB3" w:rsidRDefault="009E1FDA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                     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C6ABD"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</w:t>
      </w:r>
      <w:r w:rsidR="0020405E"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.А. </w:t>
      </w:r>
      <w:r w:rsidR="0020405E" w:rsidRPr="00B50B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Соловьев</w:t>
      </w:r>
    </w:p>
    <w:p w:rsidR="009E1FDA" w:rsidRPr="00B50BB3" w:rsidRDefault="009E1FDA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1E8B" w:rsidRDefault="00721E8B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0BB3" w:rsidRPr="00B50BB3" w:rsidRDefault="00B50BB3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1FDA" w:rsidRPr="009E1FDA" w:rsidRDefault="00752354" w:rsidP="009E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E1FDA" w:rsidRPr="009E1F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E1FDA" w:rsidRPr="009E1F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Цветкова</w:t>
      </w:r>
    </w:p>
    <w:p w:rsidR="002C6ABD" w:rsidRPr="00B50BB3" w:rsidRDefault="00752354" w:rsidP="00B50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2-22</w:t>
      </w:r>
      <w:r w:rsidR="009E1FDA" w:rsidRPr="009E1F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</w:p>
    <w:p w:rsidR="00EC49BE" w:rsidRDefault="0029707B" w:rsidP="002970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A40C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</w:r>
      <w:r w:rsidR="00EC49B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№ 1</w:t>
      </w:r>
    </w:p>
    <w:p w:rsidR="00AA40C3" w:rsidRPr="00AE689E" w:rsidRDefault="00EC49BE" w:rsidP="002970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к </w:t>
      </w:r>
      <w:r w:rsidR="0029707B" w:rsidRPr="00AE68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администрации</w:t>
      </w:r>
      <w:r w:rsidR="0029707B" w:rsidRPr="00AE68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A40C3" w:rsidRPr="00AE68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Фурмановского </w:t>
      </w:r>
    </w:p>
    <w:p w:rsidR="0029707B" w:rsidRPr="00AE689E" w:rsidRDefault="00EC49BE" w:rsidP="0029707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</w:t>
      </w:r>
      <w:r w:rsidR="00AA40C3" w:rsidRPr="00AE68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униципального района</w:t>
      </w:r>
      <w:r w:rsidR="0029707B" w:rsidRPr="00AE68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от </w:t>
      </w:r>
      <w:r w:rsidR="00AA40C3" w:rsidRPr="00AE68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__.__.</w:t>
      </w:r>
      <w:r w:rsidR="0029707B" w:rsidRPr="00AE68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20</w:t>
      </w:r>
      <w:r w:rsidR="00384B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20</w:t>
      </w:r>
      <w:r w:rsidR="0029707B" w:rsidRPr="00AE68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N </w:t>
      </w:r>
      <w:r w:rsidR="00AA40C3" w:rsidRPr="00AE689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</w:t>
      </w:r>
    </w:p>
    <w:p w:rsidR="00EC49BE" w:rsidRDefault="00EC49BE" w:rsidP="00EC49B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0405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о конкурсной комиссии по проведению открытого конкурса по отбору управляющей организации для управления многоквартирным домом </w:t>
      </w:r>
    </w:p>
    <w:p w:rsidR="0029707B" w:rsidRPr="0020405E" w:rsidRDefault="0029707B" w:rsidP="002970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0405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29707B" w:rsidRPr="005B2A51" w:rsidRDefault="0029707B" w:rsidP="005B2A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40C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Настоящая конкурсная комиссия по проведению открытого конкурса по отбору управляющей организации для управления многоквартирным домом (далее - Конкурсная комиссия) создается в соответствии со статьей 161 </w:t>
      </w:r>
      <w:hyperlink r:id="rId9" w:history="1">
        <w:r w:rsidRPr="005B2A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10" w:history="1">
        <w:r w:rsidRPr="005B2A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 целях реализации положений </w:t>
      </w:r>
      <w:hyperlink r:id="rId11" w:history="1">
        <w:r w:rsidRPr="005B2A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Жилищного кодекса Российской</w:t>
        </w:r>
        <w:proofErr w:type="gramEnd"/>
        <w:r w:rsidRPr="005B2A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Федерации</w:t>
        </w:r>
      </w:hyperlink>
      <w:r w:rsidR="002C6A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9707B" w:rsidRPr="0020405E" w:rsidRDefault="0029707B" w:rsidP="002970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0405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Цели и задачи Конкурсной комиссии</w:t>
      </w:r>
    </w:p>
    <w:p w:rsidR="005B2A51" w:rsidRDefault="0029707B" w:rsidP="005B2A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40C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proofErr w:type="gramStart"/>
      <w:r w:rsidRP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Конкурсная комиссия создается в целях рассмотрения заявок на участие в конкурсе и проведения конкурса по отбору управляющей организации для управления многоквартирным домом; вскрытия конвертов с заявками на участие в конкурсе; отбора участников конкурса; определения победителя конкурса; ведения протокола вскрытия конвертов с заявками на участие в конкурсе, протокола рассмотрения заявок на участие в</w:t>
      </w:r>
      <w:r w:rsid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конкурсе, протокола конкурса.</w:t>
      </w:r>
      <w:proofErr w:type="gramEnd"/>
    </w:p>
    <w:p w:rsidR="005B2A51" w:rsidRDefault="0029707B" w:rsidP="005B2A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Исходя из целей деятельности Конкурсной комиссии, определенных в пункте 2.1 настоящего </w:t>
      </w:r>
      <w:r w:rsid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Положения, в ее задачи входит: </w:t>
      </w:r>
    </w:p>
    <w:p w:rsidR="005B2A51" w:rsidRDefault="0029707B" w:rsidP="005B2A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2.2.1. Обеспечение объективности при рассмотрении заявок на участие в конкурсе, поданных на бумажном носителе и подписанных в соответствии с нормативными правовыми актами Российской Федерации.</w:t>
      </w:r>
      <w:r w:rsid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84353" w:rsidRPr="00284353" w:rsidRDefault="0029707B" w:rsidP="0028435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2.2.2. Соблюдение принципов объективности, публичности, прозрачности и конкурентности, состязательности и недискрими</w:t>
      </w:r>
      <w:r w:rsid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нации при проведении конкурса.</w:t>
      </w:r>
      <w:r w:rsid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B2A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2.2.3. Устранение действий по злоупотреблению и кор</w:t>
      </w:r>
      <w:r w:rsidR="002843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рупции при проведении конкурса.</w:t>
      </w:r>
    </w:p>
    <w:p w:rsidR="0029707B" w:rsidRPr="00284353" w:rsidRDefault="0029707B" w:rsidP="002970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843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Функции Конкурсной комиссии</w:t>
      </w:r>
    </w:p>
    <w:p w:rsidR="00E66C41" w:rsidRDefault="0029707B" w:rsidP="00E66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40C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Функциями Конкурсной комиссии являются:</w:t>
      </w:r>
    </w:p>
    <w:p w:rsidR="00E66C41" w:rsidRDefault="0029707B" w:rsidP="00E66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 Вскрытие конвертов с з</w:t>
      </w:r>
      <w:r w:rsid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аявками на участие в конкурсе. </w:t>
      </w:r>
    </w:p>
    <w:p w:rsidR="00E66C41" w:rsidRDefault="0029707B" w:rsidP="00E66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3.1.2. Рассмотрение</w:t>
      </w:r>
      <w:r w:rsid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заявок на участие в конкурсе.</w:t>
      </w:r>
    </w:p>
    <w:p w:rsidR="00E66C41" w:rsidRDefault="0029707B" w:rsidP="00E66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3.1.3. Оп</w:t>
      </w:r>
      <w:r w:rsid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ределение победителя конкурса.</w:t>
      </w:r>
    </w:p>
    <w:p w:rsidR="0029707B" w:rsidRPr="00E66C41" w:rsidRDefault="0029707B" w:rsidP="00E66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3.1.4. Ведение протокола вскрытия конвертов с з</w:t>
      </w:r>
      <w:r w:rsid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аявками на участие в конкурсе, </w:t>
      </w: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протокола рассмотрения заявок на участие </w:t>
      </w:r>
      <w:r w:rsidR="00A44D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конкурсе, протокола конкурса.</w:t>
      </w:r>
    </w:p>
    <w:p w:rsidR="0029707B" w:rsidRPr="00284353" w:rsidRDefault="0029707B" w:rsidP="002970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843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Порядок формирования и состав Конкурсной комиссии</w:t>
      </w:r>
    </w:p>
    <w:p w:rsidR="00A92464" w:rsidRDefault="0029707B" w:rsidP="00E66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40C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Организатор конкурса не </w:t>
      </w:r>
      <w:proofErr w:type="gramStart"/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</w:t>
      </w:r>
      <w:proofErr w:type="gramEnd"/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5 рабочих дней до </w:t>
      </w:r>
      <w:r w:rsid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размещения</w:t>
      </w: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извещения о проведении конкурса принимает решение о создании Конкурсной комиссии, определяет ее состав и порядок работы, назначает председателя комиссии. Состав Конкурсной комисс</w:t>
      </w:r>
      <w:r w:rsidR="00A924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утверждается постановлением а</w:t>
      </w: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A924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Фурмановского муниципального района.</w:t>
      </w:r>
    </w:p>
    <w:p w:rsidR="00A92464" w:rsidRDefault="0029707B" w:rsidP="00E66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Может быть создана одна или несколько постоянно действующих Конкурсных комиссий, при этом срок полномочий Конкурсной комис</w:t>
      </w:r>
      <w:r w:rsidR="00A924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сии не может превышать 2 года.</w:t>
      </w:r>
      <w:r w:rsidR="00A924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4.3. В состав Конкурсной комиссии должно входить не менее 5 человек, в том числе должностные лица </w:t>
      </w:r>
      <w:r w:rsidR="00A924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</w:t>
      </w: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A924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являющегося организатором конкурса</w:t>
      </w: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B4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 </w:t>
      </w: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B4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в течение 15 дней после получения такого запроса представительный орган местного самоуправления делегир</w:t>
      </w:r>
      <w:r w:rsidR="00F838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овал депутатов в состав К</w:t>
      </w:r>
      <w:r w:rsidR="00AB4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онкурсной комиссии, организатор конкурса включает указанных лиц в состав Конкурсной комиссии.</w:t>
      </w:r>
    </w:p>
    <w:p w:rsidR="0029707B" w:rsidRPr="00E66C41" w:rsidRDefault="0029707B" w:rsidP="00E66C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</w:t>
      </w:r>
      <w:proofErr w:type="gramStart"/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E66C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</w:t>
      </w:r>
      <w:r w:rsid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етствии с настоящим Положением.</w:t>
      </w:r>
    </w:p>
    <w:p w:rsidR="0029707B" w:rsidRPr="00284353" w:rsidRDefault="0029707B" w:rsidP="00290A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843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Права и обязанности Конкурсной комиссии</w:t>
      </w:r>
    </w:p>
    <w:p w:rsidR="00290A16" w:rsidRDefault="0029707B" w:rsidP="00290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0A1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</w:t>
      </w:r>
      <w:proofErr w:type="gramStart"/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Конкурсная комиссия осуществляет проверку претендентов на участие в открытом конкурсе на соответствие требованиям, </w:t>
      </w:r>
      <w:r w:rsid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в подпунктах 2 - 8</w:t>
      </w:r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пункта 15 "Правил проведения органом местного самоуправления открытого конкурса по отбору управляющей организации для управления многоквартирным домом", утвержденных </w:t>
      </w:r>
      <w:hyperlink r:id="rId12" w:history="1">
        <w:r w:rsidRPr="00290A1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6 </w:t>
        </w:r>
        <w:r w:rsidRPr="00290A1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lastRenderedPageBreak/>
          <w:t>февраля 2006 года N 75</w:t>
        </w:r>
      </w:hyperlink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этом Конкурсная комиссия не вправе возлагать на претендента обязанность подтверждать со</w:t>
      </w:r>
      <w:r w:rsid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ответствие данным</w:t>
      </w:r>
      <w:proofErr w:type="gramEnd"/>
      <w:r w:rsid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требованиям.</w:t>
      </w:r>
    </w:p>
    <w:p w:rsidR="00EA2B69" w:rsidRDefault="0029707B" w:rsidP="00290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В случае </w:t>
      </w:r>
      <w:proofErr w:type="gramStart"/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установления фактов несоответствия участника конкурса</w:t>
      </w:r>
      <w:proofErr w:type="gramEnd"/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установленным требованиям к претендентам Конкурсная комиссия отстран</w:t>
      </w:r>
      <w:r w:rsidR="00EA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яет</w:t>
      </w:r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участника конкурса от участия в конкурсе</w:t>
      </w:r>
      <w:r w:rsidR="00EA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любом этапе его проведения.</w:t>
      </w:r>
    </w:p>
    <w:p w:rsidR="00EA2B69" w:rsidRDefault="0029707B" w:rsidP="00290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</w:t>
      </w:r>
      <w:r w:rsidR="00EA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 требования к претендентам.</w:t>
      </w:r>
      <w:r w:rsidR="00EA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Конкурсная комиссия рассматривает заявки на участие в конкурсе, проводит конкурс, оформляет протокол рассмотрения заявок на участие в</w:t>
      </w:r>
      <w:r w:rsidR="00EA2B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конкурсе и протокол конкурса.</w:t>
      </w:r>
    </w:p>
    <w:p w:rsidR="0029707B" w:rsidRPr="001836F0" w:rsidRDefault="0029707B" w:rsidP="00290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0A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Формы протокола вскрытия конвертов с заявками на участие в конкурсе, протокола рассмотрения заявок на участие в конкурсе, протокола конкурса утверждены </w:t>
      </w:r>
      <w:hyperlink r:id="rId13" w:history="1">
        <w:r w:rsidRPr="001836F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6 февраля 2006 года N 75</w:t>
        </w:r>
      </w:hyperlink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9707B" w:rsidRPr="00284353" w:rsidRDefault="0029707B" w:rsidP="0029707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843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Регламент работы Конкурсной комиссии</w:t>
      </w:r>
    </w:p>
    <w:p w:rsidR="001836F0" w:rsidRDefault="0029707B" w:rsidP="001836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6.1. Члены Конкурсной комиссии своевременно и должным образом уведомляются структурным подразделением администрации </w:t>
      </w:r>
      <w:r w:rsid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Фурмановского муниципального района</w:t>
      </w: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уполномоченным на реализац</w:t>
      </w:r>
      <w:r w:rsid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 функции организатора открытого</w:t>
      </w: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</w:t>
      </w:r>
      <w:r w:rsid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отбору управляющих организаций, о месте, дате и времени </w:t>
      </w:r>
      <w:r w:rsid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заседания комиссии.</w:t>
      </w:r>
    </w:p>
    <w:p w:rsidR="00946EEC" w:rsidRDefault="0029707B" w:rsidP="001836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Руководство работой Конкурсной комиссии осуществляет председатель Конкурсной комиссии,</w:t>
      </w:r>
      <w:r w:rsidR="00946E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назначаемый организатором конкурса,</w:t>
      </w: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 в</w:t>
      </w:r>
      <w:r w:rsidR="00946E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его отсутствие – заместитель, назначаемый председателем конкурсной комиссии.</w:t>
      </w:r>
    </w:p>
    <w:p w:rsidR="004D7D8B" w:rsidRDefault="0029707B" w:rsidP="001836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Конкурсная комиссия правомочна, если на заседании присутствуют более 50 процентов общего числа ее членов. Каждый член Конк</w:t>
      </w:r>
      <w:r w:rsidR="00946E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урсной комиссии имеет 1 голос.</w:t>
      </w:r>
      <w:r w:rsidR="00946E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 При соблюдении условия, указанного в пункте 6.3 настоящего Положения, Конкурсная комиссия приступает к рассмотрению заявок на участие в конкурсе. </w:t>
      </w:r>
      <w:proofErr w:type="gramStart"/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объявляет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</w:t>
      </w:r>
      <w:r w:rsidR="004D7D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ов.</w:t>
      </w:r>
      <w:r w:rsidR="004D7D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</w:t>
      </w:r>
      <w:proofErr w:type="gramEnd"/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Конкурсная комиссия вскрывает все конверты с</w:t>
      </w:r>
      <w:r w:rsidR="004D7D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заявками на участие в конкурсе, </w:t>
      </w:r>
      <w:r w:rsidR="004D7D8B" w:rsidRPr="004D7D8B">
        <w:rPr>
          <w:rFonts w:ascii="Times New Roman" w:hAnsi="Times New Roman" w:cs="Times New Roman"/>
          <w:noProof/>
          <w:sz w:val="24"/>
          <w:szCs w:val="24"/>
        </w:rPr>
        <w:t>которые поступили организатору конкурса.</w:t>
      </w:r>
    </w:p>
    <w:p w:rsidR="004D7D8B" w:rsidRDefault="0029707B" w:rsidP="001836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6.6. Конкурсная комиссия ведет протокол вскрытия конвертов, который подписывается всеми присутствующими членами Конкурсной комиссии непосредственно </w:t>
      </w:r>
      <w:r w:rsidR="004D7D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вскрытия всех конвертов.</w:t>
      </w:r>
    </w:p>
    <w:p w:rsidR="004D7D8B" w:rsidRDefault="0029707B" w:rsidP="001836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3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6.7. Конкурсная комиссия оценивает заявки на участие в конкурсе на соответствие требованиям, установле</w:t>
      </w:r>
      <w:r w:rsidR="004D7D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нным конкурсной документацией.</w:t>
      </w:r>
    </w:p>
    <w:p w:rsidR="004D7D8B" w:rsidRPr="0005056D" w:rsidRDefault="0029707B" w:rsidP="001836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0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6.8.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</w:t>
      </w:r>
      <w:r w:rsidR="004D7D8B" w:rsidRPr="00050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заявок на участие в конкурсе.</w:t>
      </w:r>
      <w:r w:rsidR="00B32590" w:rsidRPr="00050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5056D" w:rsidRDefault="0029707B" w:rsidP="001836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  <w:r w:rsidRPr="00050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</w:t>
      </w:r>
      <w:r w:rsidR="004D7D8B" w:rsidRPr="00050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заявок на участие в конкурсе.</w:t>
      </w:r>
      <w:r w:rsidR="004D7D8B" w:rsidRPr="00B32590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br/>
      </w:r>
      <w:r w:rsidRPr="000505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6.9. После процедуры рассмотрения заявок на участие в конкурсе Конкурсная комиссия приступает к проведению конкурса.</w:t>
      </w:r>
    </w:p>
    <w:p w:rsidR="00C158FE" w:rsidRDefault="0029707B" w:rsidP="001836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5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6.10.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в структурном подразделении администрации города, уполномоченном на реализацию функций организатора открытых конкурсов по отбору управляющей организации, второй - у победителя конкурса, третий - у уполномоченного представителя собственников помещений в многоквартирном доме.</w:t>
      </w:r>
      <w:r w:rsidR="00C158FE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br/>
      </w:r>
      <w:r w:rsidRPr="00C15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6.11.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</w:t>
      </w:r>
      <w:r w:rsidR="00C158FE" w:rsidRPr="00C15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 Конкурсной комиссии.</w:t>
      </w:r>
      <w:r w:rsidR="00C158FE" w:rsidRPr="00C15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15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6.12.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  <w:r w:rsidRPr="00C15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6.13.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</w:t>
      </w:r>
      <w:r w:rsidR="00C15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подтверждаются документально.</w:t>
      </w:r>
    </w:p>
    <w:p w:rsidR="0029707B" w:rsidRPr="001836F0" w:rsidRDefault="0029707B" w:rsidP="001836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58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6.14.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0620AA" w:rsidRPr="00314E18" w:rsidRDefault="000620AA" w:rsidP="001836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0AA" w:rsidRPr="00314E18" w:rsidSect="00314E1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B"/>
    <w:rsid w:val="00012072"/>
    <w:rsid w:val="0005056D"/>
    <w:rsid w:val="000620AA"/>
    <w:rsid w:val="0011279C"/>
    <w:rsid w:val="001836F0"/>
    <w:rsid w:val="001B7E2D"/>
    <w:rsid w:val="0020405E"/>
    <w:rsid w:val="00284353"/>
    <w:rsid w:val="00290A16"/>
    <w:rsid w:val="0029707B"/>
    <w:rsid w:val="002B05C4"/>
    <w:rsid w:val="002C6ABD"/>
    <w:rsid w:val="00314E18"/>
    <w:rsid w:val="00384B9E"/>
    <w:rsid w:val="00412A3B"/>
    <w:rsid w:val="004C3429"/>
    <w:rsid w:val="004D7D8B"/>
    <w:rsid w:val="00583DB4"/>
    <w:rsid w:val="005B2A51"/>
    <w:rsid w:val="00721E8B"/>
    <w:rsid w:val="00752354"/>
    <w:rsid w:val="00946EEC"/>
    <w:rsid w:val="009E1FDA"/>
    <w:rsid w:val="00A33715"/>
    <w:rsid w:val="00A44D2E"/>
    <w:rsid w:val="00A61EED"/>
    <w:rsid w:val="00A92464"/>
    <w:rsid w:val="00AA40C3"/>
    <w:rsid w:val="00AB463C"/>
    <w:rsid w:val="00AE689E"/>
    <w:rsid w:val="00B32590"/>
    <w:rsid w:val="00B50BB3"/>
    <w:rsid w:val="00BD739E"/>
    <w:rsid w:val="00C158FE"/>
    <w:rsid w:val="00C522C0"/>
    <w:rsid w:val="00D628B7"/>
    <w:rsid w:val="00D7588E"/>
    <w:rsid w:val="00DB6406"/>
    <w:rsid w:val="00E2452E"/>
    <w:rsid w:val="00E66C41"/>
    <w:rsid w:val="00EA2B69"/>
    <w:rsid w:val="00EC49BE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7902" TargetMode="External"/><Relationship Id="rId13" Type="http://schemas.openxmlformats.org/officeDocument/2006/relationships/hyperlink" Target="http://docs.cntd.ru/document/9019679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679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67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67DA-52BD-4CDF-90EA-53B321DD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</dc:creator>
  <cp:lastModifiedBy>k23</cp:lastModifiedBy>
  <cp:revision>28</cp:revision>
  <cp:lastPrinted>2020-04-28T09:13:00Z</cp:lastPrinted>
  <dcterms:created xsi:type="dcterms:W3CDTF">2019-11-08T11:09:00Z</dcterms:created>
  <dcterms:modified xsi:type="dcterms:W3CDTF">2020-05-13T07:28:00Z</dcterms:modified>
</cp:coreProperties>
</file>