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AA" w:rsidRDefault="00001FAA" w:rsidP="003621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shd w:val="clear" w:color="auto" w:fill="FFFFFF"/>
          <w:lang w:eastAsia="ru-RU"/>
        </w:rPr>
      </w:pPr>
    </w:p>
    <w:p w:rsidR="00D94947" w:rsidRPr="00D94947" w:rsidRDefault="00D94947" w:rsidP="00D94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4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</w:t>
      </w:r>
    </w:p>
    <w:p w:rsidR="00D94947" w:rsidRPr="00D94947" w:rsidRDefault="00D94947" w:rsidP="00D949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94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A9A461" wp14:editId="7813DD8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9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4947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D94947" w:rsidRPr="00D94947" w:rsidRDefault="00D94947" w:rsidP="00D94947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Ивановская область</w:t>
      </w:r>
    </w:p>
    <w:p w:rsidR="00D94947" w:rsidRPr="00D94947" w:rsidRDefault="00D94947" w:rsidP="00D94947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Фурмановский муниципальный район</w:t>
      </w:r>
    </w:p>
    <w:p w:rsidR="00D94947" w:rsidRPr="00D94947" w:rsidRDefault="00D94947" w:rsidP="00D94947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СОВЕТ ФУРМАНОВСКОГО ГОРОДСКОГО ПОСЕЛЕНИЯ</w:t>
      </w:r>
    </w:p>
    <w:p w:rsidR="00D94947" w:rsidRPr="00D94947" w:rsidRDefault="00D94947" w:rsidP="00D94947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Третьего созыва</w:t>
      </w: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C01543" w:rsidP="00D949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июня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года                                                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4947" w:rsidRPr="00D94947" w:rsidRDefault="00D94947" w:rsidP="00D9494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FAA" w:rsidRDefault="00001FAA" w:rsidP="003621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83C70" w:rsidRDefault="00001FAA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</w:t>
      </w:r>
      <w:r w:rsidRPr="00001FAA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Порядка </w:t>
      </w:r>
      <w:r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383C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едений является несущественным</w:t>
      </w:r>
    </w:p>
    <w:p w:rsidR="00F510E3" w:rsidRDefault="00F510E3" w:rsidP="00383C7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ответствии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ч. 7.3-2 ст. 40</w:t>
      </w:r>
      <w:r w:rsidRPr="00F510E3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 ст. 13.1.</w:t>
      </w:r>
      <w:r w:rsidRPr="00F510E3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25.12.2008 N 273-ФЗ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противодействии коррупции», Совет Фурмановского </w:t>
      </w:r>
      <w:r w:rsidR="00D9494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</w:t>
      </w:r>
    </w:p>
    <w:p w:rsidR="00F510E3" w:rsidRDefault="00F510E3" w:rsidP="003621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</w:p>
    <w:p w:rsidR="003621CD" w:rsidRDefault="00F510E3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</w:t>
      </w:r>
      <w:r w:rsidRPr="00F510E3">
        <w:t xml:space="preserve"> 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383C70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ведений является несущественным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Приложению.</w:t>
      </w:r>
    </w:p>
    <w:p w:rsidR="003621CD" w:rsidRPr="003621CD" w:rsidRDefault="003621CD" w:rsidP="003621CD">
      <w:pPr>
        <w:pStyle w:val="a6"/>
        <w:spacing w:after="0" w:line="240" w:lineRule="atLeast"/>
        <w:ind w:firstLine="708"/>
        <w:jc w:val="both"/>
        <w:rPr>
          <w:sz w:val="24"/>
          <w:szCs w:val="24"/>
        </w:rPr>
      </w:pPr>
      <w:r w:rsidRPr="003621CD">
        <w:rPr>
          <w:sz w:val="24"/>
          <w:szCs w:val="24"/>
        </w:rPr>
        <w:t>2.Настоящее Решение вступает в силу с момента подписания.</w:t>
      </w:r>
    </w:p>
    <w:p w:rsidR="003621CD" w:rsidRPr="003621CD" w:rsidRDefault="003621CD" w:rsidP="00D94947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947" w:rsidRPr="00D94947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621CD" w:rsidRDefault="003621CD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947" w:rsidRDefault="00D94947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947" w:rsidRDefault="00D94947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947" w:rsidRPr="003621CD" w:rsidRDefault="00D94947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B86" w:rsidRPr="00374B86" w:rsidRDefault="00374B86" w:rsidP="00374B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</w:t>
      </w:r>
    </w:p>
    <w:p w:rsidR="00374B86" w:rsidRPr="00374B86" w:rsidRDefault="00374B86" w:rsidP="00374B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Фурмановского городского поселения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О.А.Антошкина</w:t>
      </w:r>
      <w:proofErr w:type="spellEnd"/>
    </w:p>
    <w:p w:rsidR="00383C70" w:rsidRDefault="00383C70" w:rsidP="003621CD">
      <w:pPr>
        <w:pStyle w:val="a6"/>
        <w:spacing w:after="0"/>
        <w:jc w:val="right"/>
        <w:rPr>
          <w:b/>
          <w:sz w:val="24"/>
          <w:szCs w:val="24"/>
        </w:rPr>
      </w:pPr>
    </w:p>
    <w:p w:rsidR="003621CD" w:rsidRDefault="003621CD" w:rsidP="003621CD">
      <w:pPr>
        <w:pStyle w:val="a6"/>
        <w:spacing w:after="0"/>
        <w:jc w:val="right"/>
        <w:rPr>
          <w:b/>
          <w:sz w:val="24"/>
          <w:szCs w:val="24"/>
        </w:rPr>
      </w:pPr>
      <w:r w:rsidRPr="003621CD">
        <w:rPr>
          <w:b/>
          <w:sz w:val="24"/>
          <w:szCs w:val="24"/>
        </w:rPr>
        <w:t xml:space="preserve">                  </w:t>
      </w:r>
    </w:p>
    <w:p w:rsidR="003621CD" w:rsidRDefault="003621CD" w:rsidP="003621CD">
      <w:pPr>
        <w:pStyle w:val="a6"/>
        <w:spacing w:after="0"/>
        <w:jc w:val="right"/>
        <w:rPr>
          <w:b/>
          <w:sz w:val="24"/>
          <w:szCs w:val="24"/>
        </w:rPr>
      </w:pPr>
    </w:p>
    <w:p w:rsidR="00D94947" w:rsidRDefault="00D94947" w:rsidP="003621CD">
      <w:pPr>
        <w:pStyle w:val="a6"/>
        <w:spacing w:after="0"/>
        <w:jc w:val="right"/>
        <w:rPr>
          <w:b/>
          <w:sz w:val="24"/>
          <w:szCs w:val="24"/>
        </w:rPr>
      </w:pPr>
    </w:p>
    <w:p w:rsidR="003621CD" w:rsidRPr="003621CD" w:rsidRDefault="003621CD" w:rsidP="003621CD">
      <w:pPr>
        <w:pStyle w:val="a6"/>
        <w:spacing w:after="0"/>
        <w:jc w:val="right"/>
        <w:rPr>
          <w:sz w:val="22"/>
          <w:szCs w:val="22"/>
        </w:rPr>
      </w:pPr>
      <w:r w:rsidRPr="003621CD">
        <w:rPr>
          <w:b/>
          <w:sz w:val="24"/>
          <w:szCs w:val="24"/>
        </w:rPr>
        <w:lastRenderedPageBreak/>
        <w:t xml:space="preserve">      </w:t>
      </w:r>
      <w:r w:rsidRPr="003621CD">
        <w:rPr>
          <w:sz w:val="22"/>
          <w:szCs w:val="22"/>
        </w:rPr>
        <w:t xml:space="preserve">Приложение      </w:t>
      </w:r>
    </w:p>
    <w:p w:rsidR="003621CD" w:rsidRPr="003621CD" w:rsidRDefault="003621CD" w:rsidP="003621CD">
      <w:pPr>
        <w:pStyle w:val="a6"/>
        <w:spacing w:after="0"/>
        <w:jc w:val="right"/>
        <w:rPr>
          <w:sz w:val="22"/>
          <w:szCs w:val="22"/>
        </w:rPr>
      </w:pPr>
      <w:r w:rsidRPr="003621CD">
        <w:rPr>
          <w:sz w:val="22"/>
          <w:szCs w:val="22"/>
        </w:rPr>
        <w:t>к Решению Совета Фурмановского</w:t>
      </w:r>
    </w:p>
    <w:p w:rsidR="003621CD" w:rsidRPr="003621CD" w:rsidRDefault="00D94947" w:rsidP="003621CD">
      <w:pPr>
        <w:pStyle w:val="a6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 w:rsidR="003621CD" w:rsidRPr="003621CD" w:rsidRDefault="00C01543" w:rsidP="003621CD">
      <w:pPr>
        <w:pStyle w:val="a6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от 24.06.</w:t>
      </w:r>
      <w:r w:rsidR="003621CD" w:rsidRPr="003621CD">
        <w:rPr>
          <w:sz w:val="22"/>
          <w:szCs w:val="22"/>
        </w:rPr>
        <w:t xml:space="preserve">2020 г. № </w:t>
      </w:r>
      <w:r>
        <w:rPr>
          <w:sz w:val="22"/>
          <w:szCs w:val="22"/>
        </w:rPr>
        <w:t>30</w:t>
      </w:r>
    </w:p>
    <w:p w:rsidR="003621CD" w:rsidRPr="003621CD" w:rsidRDefault="003621CD" w:rsidP="003621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21CD" w:rsidRDefault="003621CD" w:rsidP="003621CD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Порядок</w:t>
      </w:r>
      <w:bookmarkStart w:id="0" w:name="_GoBack"/>
      <w:bookmarkEnd w:id="0"/>
    </w:p>
    <w:p w:rsidR="00AA1EFF" w:rsidRPr="003621CD" w:rsidRDefault="00AA1EFF" w:rsidP="00383C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принятия решения о применении мер ответственности к депутату, члену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выборного органа местного самоуправления, выборному должностному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лицу местного самоуправления, представившим недостоверные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или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неполные сведения о своих доходах, расходах, об имуществе и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обязательствах имущественного характера, а также сведения о доходах,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расходах, об имуществе и обязательствах имущественного характера своих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супруги (супруга) и несовершеннолетних детей, если искажение этих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сведений является</w:t>
      </w:r>
      <w:r w:rsidR="003621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83C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несущественным</w:t>
      </w:r>
    </w:p>
    <w:p w:rsidR="00AA1EFF" w:rsidRPr="003621CD" w:rsidRDefault="00AA1EFF" w:rsidP="00383C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</w:t>
      </w:r>
      <w:r w:rsid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в муниципальном образовании</w:t>
      </w:r>
      <w:r w:rsidR="00D94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Фурмановское</w:t>
      </w: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4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городское поселение</w:t>
      </w: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предупреждение;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Фурмановского </w:t>
      </w:r>
      <w:r w:rsidR="00D94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городского поселения</w:t>
      </w: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Совет).</w:t>
      </w:r>
    </w:p>
    <w:p w:rsidR="00AA1EFF" w:rsidRPr="0075471D" w:rsidRDefault="00AA1EFF" w:rsidP="003621CD">
      <w:pPr>
        <w:pStyle w:val="headertexttopleveltextcentertext"/>
        <w:shd w:val="clear" w:color="auto" w:fill="FFFFFF"/>
        <w:spacing w:before="0" w:beforeAutospacing="0" w:after="0" w:afterAutospacing="0" w:line="240" w:lineRule="atLeast"/>
        <w:ind w:firstLine="851"/>
        <w:jc w:val="both"/>
        <w:textAlignment w:val="baseline"/>
        <w:rPr>
          <w:b/>
          <w:bCs/>
        </w:rPr>
      </w:pPr>
      <w:r w:rsidRPr="0075471D">
        <w:rPr>
          <w:shd w:val="clear" w:color="auto" w:fill="FFFFFF"/>
        </w:rPr>
        <w:t xml:space="preserve">4. По результатам проверки, проведенной по решению Губернатора </w:t>
      </w:r>
      <w:r w:rsidR="003621CD" w:rsidRPr="0075471D">
        <w:rPr>
          <w:shd w:val="clear" w:color="auto" w:fill="FFFFFF"/>
        </w:rPr>
        <w:t xml:space="preserve">Ивановской </w:t>
      </w:r>
      <w:r w:rsidRPr="0075471D">
        <w:rPr>
          <w:shd w:val="clear" w:color="auto" w:fill="FFFFFF"/>
        </w:rPr>
        <w:t>области</w:t>
      </w:r>
      <w:r w:rsidRPr="0075471D">
        <w:rPr>
          <w:b/>
          <w:bCs/>
          <w:shd w:val="clear" w:color="auto" w:fill="FFFFFF"/>
        </w:rPr>
        <w:t> </w:t>
      </w:r>
      <w:r w:rsidRPr="0075471D">
        <w:rPr>
          <w:shd w:val="clear" w:color="auto" w:fill="FFFFFF"/>
        </w:rPr>
        <w:t>в соответствии с З</w:t>
      </w:r>
      <w:r w:rsidRPr="0075471D">
        <w:rPr>
          <w:spacing w:val="2"/>
        </w:rPr>
        <w:t>аконом  Ивановской области</w:t>
      </w:r>
      <w:r w:rsidRPr="0075471D">
        <w:rPr>
          <w:rStyle w:val="apple-converted-space"/>
          <w:spacing w:val="2"/>
        </w:rPr>
        <w:t> </w:t>
      </w:r>
      <w:r w:rsidRPr="0075471D">
        <w:rPr>
          <w:spacing w:val="2"/>
        </w:rPr>
        <w:t>от 02 мая 2017 года n 25-оз №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области»</w:t>
      </w:r>
      <w:r w:rsidRPr="0075471D">
        <w:rPr>
          <w:shd w:val="clear" w:color="auto" w:fill="FFFFFF"/>
        </w:rPr>
        <w:t>, в Совет от Губернатора Ивановской области представляется 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Совет депутатов рассматривает доклад на ближайшем заседании после его получения и принимает одно из следующих решений: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назначить гражданина на должность муниципальной службы, муниципальную должность;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— отказать гражданину в назначении на должность муниципальной службы, муниципальную должность;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 Совет депутатов 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депутатов.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Решение Совета депутатов о применении к лицу, замещающему муниципальную должность, мер ответственности принимается на ближайшем заседании Совета депутатов после поступления в Совет депутатов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от 06.10.2003 № 131-ФЗ «Об общих принципах организации местного самоуправления в Российской Федерации».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A1EFF" w:rsidRPr="003621CD" w:rsidRDefault="00AA1EFF" w:rsidP="003621CD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1404F" w:rsidRPr="003621CD" w:rsidRDefault="00E1404F" w:rsidP="003621CD">
      <w:pPr>
        <w:spacing w:after="0" w:line="240" w:lineRule="atLeast"/>
        <w:ind w:firstLine="851"/>
        <w:jc w:val="both"/>
        <w:rPr>
          <w:sz w:val="24"/>
          <w:szCs w:val="24"/>
        </w:rPr>
      </w:pPr>
    </w:p>
    <w:sectPr w:rsidR="00E1404F" w:rsidRPr="003621CD" w:rsidSect="003621CD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252"/>
    <w:multiLevelType w:val="hybridMultilevel"/>
    <w:tmpl w:val="A4943C08"/>
    <w:lvl w:ilvl="0" w:tplc="571A0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FF"/>
    <w:rsid w:val="00001FAA"/>
    <w:rsid w:val="0008214A"/>
    <w:rsid w:val="003621CD"/>
    <w:rsid w:val="00374B86"/>
    <w:rsid w:val="00383C70"/>
    <w:rsid w:val="0075471D"/>
    <w:rsid w:val="00821767"/>
    <w:rsid w:val="00AA1EFF"/>
    <w:rsid w:val="00C01543"/>
    <w:rsid w:val="00D94947"/>
    <w:rsid w:val="00E1404F"/>
    <w:rsid w:val="00F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86F"/>
  <w15:docId w15:val="{194086F3-07D3-4410-98A2-AEB4FED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FF"/>
  </w:style>
  <w:style w:type="paragraph" w:styleId="a3">
    <w:name w:val="Balloon Text"/>
    <w:basedOn w:val="a"/>
    <w:link w:val="a4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0E3"/>
    <w:pPr>
      <w:ind w:left="720"/>
      <w:contextualSpacing/>
    </w:pPr>
  </w:style>
  <w:style w:type="paragraph" w:styleId="a6">
    <w:name w:val="Body Text"/>
    <w:basedOn w:val="a"/>
    <w:link w:val="a7"/>
    <w:rsid w:val="003621C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2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2020-06-09T12:18:00Z</cp:lastPrinted>
  <dcterms:created xsi:type="dcterms:W3CDTF">2020-02-10T11:21:00Z</dcterms:created>
  <dcterms:modified xsi:type="dcterms:W3CDTF">2020-07-05T10:08:00Z</dcterms:modified>
</cp:coreProperties>
</file>