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2469">
      <w:pPr>
        <w:jc w:val="center"/>
        <w:rPr>
          <w:b/>
          <w:sz w:val="26"/>
          <w:szCs w:val="26"/>
        </w:rPr>
      </w:pPr>
      <w:bookmarkStart w:id="0" w:name="_GoBack"/>
      <w:bookmarkEnd w:id="0"/>
    </w:p>
    <w:p w:rsidR="00000000" w:rsidRDefault="00E42469">
      <w:pPr>
        <w:jc w:val="center"/>
        <w:rPr>
          <w:b/>
          <w:sz w:val="26"/>
          <w:szCs w:val="26"/>
        </w:rPr>
      </w:pPr>
    </w:p>
    <w:p w:rsidR="00000000" w:rsidRDefault="00E42469">
      <w:pPr>
        <w:jc w:val="center"/>
        <w:rPr>
          <w:b/>
          <w:sz w:val="26"/>
          <w:szCs w:val="26"/>
        </w:rPr>
      </w:pPr>
      <w:r>
        <w:rPr>
          <w:b/>
          <w:sz w:val="26"/>
          <w:szCs w:val="26"/>
        </w:rPr>
        <w:t xml:space="preserve">ЗАКЛЮЧЕНИЕ </w:t>
      </w:r>
    </w:p>
    <w:p w:rsidR="00000000" w:rsidRDefault="00E42469">
      <w:pPr>
        <w:jc w:val="center"/>
        <w:rPr>
          <w:b/>
          <w:sz w:val="26"/>
          <w:szCs w:val="26"/>
        </w:rPr>
      </w:pPr>
      <w:r>
        <w:rPr>
          <w:b/>
          <w:sz w:val="26"/>
          <w:szCs w:val="26"/>
        </w:rPr>
        <w:t xml:space="preserve">на отчет об исполнении бюджета </w:t>
      </w:r>
    </w:p>
    <w:p w:rsidR="00000000" w:rsidRDefault="00E42469">
      <w:pPr>
        <w:jc w:val="center"/>
        <w:rPr>
          <w:b/>
          <w:sz w:val="26"/>
          <w:szCs w:val="26"/>
        </w:rPr>
      </w:pPr>
      <w:r>
        <w:rPr>
          <w:b/>
          <w:sz w:val="26"/>
          <w:szCs w:val="26"/>
        </w:rPr>
        <w:t xml:space="preserve">Фурмановского муниципального района </w:t>
      </w:r>
    </w:p>
    <w:p w:rsidR="00000000" w:rsidRDefault="00E42469">
      <w:pPr>
        <w:jc w:val="center"/>
        <w:rPr>
          <w:b/>
          <w:sz w:val="26"/>
          <w:szCs w:val="26"/>
        </w:rPr>
      </w:pPr>
      <w:r>
        <w:rPr>
          <w:b/>
          <w:sz w:val="26"/>
          <w:szCs w:val="26"/>
        </w:rPr>
        <w:t>за 1 полугодие 2021 года</w:t>
      </w:r>
    </w:p>
    <w:p w:rsidR="00000000" w:rsidRDefault="00E42469">
      <w:pPr>
        <w:ind w:firstLine="709"/>
        <w:jc w:val="center"/>
        <w:rPr>
          <w:b/>
          <w:sz w:val="26"/>
          <w:szCs w:val="26"/>
        </w:rPr>
      </w:pPr>
    </w:p>
    <w:p w:rsidR="00000000" w:rsidRDefault="00E42469">
      <w:pPr>
        <w:ind w:firstLine="709"/>
        <w:jc w:val="right"/>
        <w:rPr>
          <w:sz w:val="26"/>
          <w:szCs w:val="26"/>
        </w:rPr>
      </w:pPr>
      <w:r>
        <w:rPr>
          <w:b/>
          <w:bCs/>
          <w:sz w:val="26"/>
          <w:szCs w:val="26"/>
        </w:rPr>
        <w:t>29 июля 2021 года</w:t>
      </w:r>
    </w:p>
    <w:p w:rsidR="00000000" w:rsidRDefault="00E42469">
      <w:pPr>
        <w:ind w:firstLine="709"/>
        <w:jc w:val="right"/>
        <w:rPr>
          <w:sz w:val="26"/>
          <w:szCs w:val="26"/>
        </w:rPr>
      </w:pPr>
    </w:p>
    <w:p w:rsidR="00000000" w:rsidRDefault="00E42469">
      <w:pPr>
        <w:ind w:hanging="11"/>
        <w:jc w:val="center"/>
        <w:rPr>
          <w:b/>
          <w:sz w:val="26"/>
          <w:szCs w:val="26"/>
        </w:rPr>
      </w:pPr>
      <w:r>
        <w:rPr>
          <w:b/>
          <w:sz w:val="26"/>
          <w:szCs w:val="26"/>
        </w:rPr>
        <w:t>1. Общие положения</w:t>
      </w:r>
    </w:p>
    <w:p w:rsidR="00000000" w:rsidRDefault="00E42469">
      <w:pPr>
        <w:jc w:val="center"/>
        <w:rPr>
          <w:b/>
          <w:sz w:val="26"/>
          <w:szCs w:val="26"/>
        </w:rPr>
      </w:pPr>
    </w:p>
    <w:p w:rsidR="00000000" w:rsidRDefault="00E42469">
      <w:pPr>
        <w:widowControl w:val="0"/>
        <w:ind w:firstLine="709"/>
        <w:jc w:val="both"/>
        <w:rPr>
          <w:sz w:val="26"/>
          <w:szCs w:val="26"/>
        </w:rPr>
      </w:pPr>
      <w:r>
        <w:rPr>
          <w:color w:val="000000"/>
          <w:sz w:val="26"/>
          <w:szCs w:val="26"/>
        </w:rPr>
        <w:t>Внешняя проверка отчета об исполнении бюджета Фурмановского муниципального района за 1 полугодие 2021 года (</w:t>
      </w:r>
      <w:r>
        <w:rPr>
          <w:color w:val="000000"/>
          <w:sz w:val="26"/>
          <w:szCs w:val="26"/>
        </w:rPr>
        <w:t>далее – Отчет) проведена на основании статьи 268.1 Бюджетного кодекса Российской Федерации</w:t>
      </w:r>
      <w:r>
        <w:rPr>
          <w:iCs/>
          <w:color w:val="000000"/>
          <w:sz w:val="26"/>
          <w:szCs w:val="26"/>
        </w:rPr>
        <w:t xml:space="preserve">, </w:t>
      </w:r>
      <w:r>
        <w:rPr>
          <w:color w:val="000000"/>
          <w:sz w:val="26"/>
          <w:szCs w:val="26"/>
        </w:rPr>
        <w:t>Положения о Контрольно-счетной комиссии Фурмановского муниципального района, утвержденного решением Совета Фурмановского муниципального района от 27.06.2019 №60.</w:t>
      </w:r>
    </w:p>
    <w:p w:rsidR="00000000" w:rsidRDefault="00E42469">
      <w:pPr>
        <w:ind w:firstLine="709"/>
        <w:jc w:val="both"/>
        <w:rPr>
          <w:rFonts w:eastAsia="Calibri"/>
          <w:color w:val="000000"/>
          <w:sz w:val="26"/>
          <w:szCs w:val="26"/>
        </w:rPr>
      </w:pPr>
      <w:r>
        <w:rPr>
          <w:sz w:val="26"/>
          <w:szCs w:val="26"/>
        </w:rPr>
        <w:t>От</w:t>
      </w:r>
      <w:r>
        <w:rPr>
          <w:sz w:val="26"/>
          <w:szCs w:val="26"/>
        </w:rPr>
        <w:t>чет утвержден постановлением администрации Фурмановского муниципального района от 20.07.2021 №483 «Об утверждении отчета об исполнении бюджета Фурмановского муниципального района за 1 полугодие 2021 года» и в соответствии с требованиями статьи 264.2 Бюджет</w:t>
      </w:r>
      <w:r>
        <w:rPr>
          <w:sz w:val="26"/>
          <w:szCs w:val="26"/>
        </w:rPr>
        <w:t>ного кодекса Российской Федерации направлен в Контрольно-счетную комиссию Фурмановского муниципального района 22.07.2021 (сопроводительное письмо администрации Фурмановского муниципального района от 22.07.2021 №3067). Одновременно с Отчетом представлен отч</w:t>
      </w:r>
      <w:r>
        <w:rPr>
          <w:sz w:val="26"/>
          <w:szCs w:val="26"/>
        </w:rPr>
        <w:t>ет об использовании средств резервного фонда администрации Фурмановского муниципального района за 1 полугодие 2021 года.</w:t>
      </w:r>
    </w:p>
    <w:p w:rsidR="00000000" w:rsidRDefault="00E42469">
      <w:pPr>
        <w:ind w:firstLine="709"/>
        <w:jc w:val="both"/>
        <w:rPr>
          <w:sz w:val="26"/>
          <w:szCs w:val="26"/>
        </w:rPr>
      </w:pPr>
      <w:r>
        <w:rPr>
          <w:rFonts w:eastAsia="Calibri"/>
          <w:color w:val="000000"/>
          <w:sz w:val="26"/>
          <w:szCs w:val="26"/>
        </w:rPr>
        <w:t>Целью проведения проверки Отчета является определение полноты поступлений доходов в бюджет Фурмановского муниципального района, привлеч</w:t>
      </w:r>
      <w:r>
        <w:rPr>
          <w:rFonts w:eastAsia="Calibri"/>
          <w:color w:val="000000"/>
          <w:sz w:val="26"/>
          <w:szCs w:val="26"/>
        </w:rPr>
        <w:t>ения и погашения источников финансирования дефицита бюджета, фактического расходования средств бюджета муниципального образования по сравнению с показателями, утвержденными решением о бюджете Фурмановского муниципального района  по объему и структуре, за 1</w:t>
      </w:r>
      <w:r>
        <w:rPr>
          <w:rFonts w:eastAsia="Calibri"/>
          <w:color w:val="000000"/>
          <w:sz w:val="26"/>
          <w:szCs w:val="26"/>
        </w:rPr>
        <w:t xml:space="preserve"> полугодие 2021 года.</w:t>
      </w:r>
    </w:p>
    <w:p w:rsidR="00000000" w:rsidRDefault="00E42469">
      <w:pPr>
        <w:ind w:firstLine="709"/>
        <w:jc w:val="both"/>
        <w:rPr>
          <w:sz w:val="26"/>
          <w:szCs w:val="26"/>
        </w:rPr>
      </w:pPr>
      <w:r>
        <w:rPr>
          <w:sz w:val="26"/>
          <w:szCs w:val="26"/>
        </w:rPr>
        <w:t>Анализ показателей Отчета осуществлялся путем сравнения значений бюджетных показателей по кодам бюджетной классификации, содержащихся в Отчете, с показателями по исполнению бюджета Фурмановского муниципального района за аналогичный пе</w:t>
      </w:r>
      <w:r>
        <w:rPr>
          <w:sz w:val="26"/>
          <w:szCs w:val="26"/>
        </w:rPr>
        <w:t>риод предыдущего года.</w:t>
      </w:r>
    </w:p>
    <w:p w:rsidR="00000000" w:rsidRDefault="00E42469">
      <w:pPr>
        <w:jc w:val="both"/>
        <w:rPr>
          <w:sz w:val="26"/>
          <w:szCs w:val="26"/>
        </w:rPr>
      </w:pPr>
    </w:p>
    <w:p w:rsidR="00000000" w:rsidRDefault="00E42469">
      <w:pPr>
        <w:jc w:val="center"/>
        <w:rPr>
          <w:b/>
          <w:sz w:val="26"/>
          <w:szCs w:val="26"/>
        </w:rPr>
      </w:pPr>
      <w:r>
        <w:rPr>
          <w:b/>
          <w:sz w:val="26"/>
          <w:szCs w:val="26"/>
        </w:rPr>
        <w:t>2. Общая характеристика исполнения бюджета Фурмановского муниципального района за 1 полугодие 2021 года</w:t>
      </w:r>
    </w:p>
    <w:p w:rsidR="00000000" w:rsidRDefault="00E42469">
      <w:pPr>
        <w:ind w:left="360"/>
        <w:jc w:val="center"/>
        <w:rPr>
          <w:b/>
          <w:sz w:val="26"/>
          <w:szCs w:val="26"/>
        </w:rPr>
      </w:pPr>
    </w:p>
    <w:p w:rsidR="00000000" w:rsidRDefault="00E42469">
      <w:pPr>
        <w:tabs>
          <w:tab w:val="left" w:pos="7560"/>
        </w:tabs>
        <w:ind w:firstLine="709"/>
        <w:jc w:val="both"/>
        <w:rPr>
          <w:sz w:val="26"/>
          <w:szCs w:val="26"/>
        </w:rPr>
        <w:sectPr w:rsidR="00000000">
          <w:headerReference w:type="default" r:id="rId8"/>
          <w:footerReference w:type="even" r:id="rId9"/>
          <w:footerReference w:type="default" r:id="rId10"/>
          <w:headerReference w:type="first" r:id="rId11"/>
          <w:footerReference w:type="first" r:id="rId12"/>
          <w:pgSz w:w="11906" w:h="16838"/>
          <w:pgMar w:top="1744" w:right="567" w:bottom="1185" w:left="1418" w:header="1185" w:footer="720" w:gutter="0"/>
          <w:cols w:space="720"/>
          <w:docGrid w:linePitch="600" w:charSpace="32768"/>
        </w:sectPr>
      </w:pPr>
      <w:r>
        <w:rPr>
          <w:sz w:val="26"/>
          <w:szCs w:val="26"/>
        </w:rPr>
        <w:t>Первоначально бюджет Фурмановского муниципального района на 2021 год был утвержден решением Совета Фурмановского муниципального</w:t>
      </w:r>
      <w:r>
        <w:rPr>
          <w:sz w:val="26"/>
          <w:szCs w:val="26"/>
        </w:rPr>
        <w:t xml:space="preserve"> района от 17.12.2020 №137 «О бюджете Фурмановского муниципального района на 2021 и на плановый период 2022 и 2023 годов». Основные характеристики бюджета района на 2021 год были утверждены: по доходам в сумме 625 596,57 тыс. руб.,  по расходам в сумме  62</w:t>
      </w:r>
      <w:r>
        <w:rPr>
          <w:sz w:val="26"/>
          <w:szCs w:val="26"/>
        </w:rPr>
        <w:t>5 596,57 тыс. руб., дефицит бюджета на 2021 год - в сумме 0,00 тыс. руб.</w:t>
      </w:r>
    </w:p>
    <w:p w:rsidR="00000000" w:rsidRDefault="00E42469">
      <w:pPr>
        <w:jc w:val="both"/>
        <w:rPr>
          <w:sz w:val="26"/>
          <w:szCs w:val="26"/>
        </w:rPr>
      </w:pPr>
      <w:r>
        <w:rPr>
          <w:sz w:val="26"/>
          <w:szCs w:val="26"/>
        </w:rPr>
        <w:lastRenderedPageBreak/>
        <w:tab/>
        <w:t>В утвержденный бюджет Фурмановского муниципального района в течение 1 полугодия 2021 года вносились изменения и дополнения.</w:t>
      </w:r>
    </w:p>
    <w:p w:rsidR="00000000" w:rsidRDefault="00E42469">
      <w:pPr>
        <w:ind w:firstLine="709"/>
        <w:jc w:val="both"/>
        <w:rPr>
          <w:sz w:val="26"/>
          <w:szCs w:val="26"/>
        </w:rPr>
      </w:pPr>
      <w:r>
        <w:rPr>
          <w:sz w:val="26"/>
          <w:szCs w:val="26"/>
        </w:rPr>
        <w:t>В ходе внесенных изменений и дополнений в бюджет Фурмановс</w:t>
      </w:r>
      <w:r>
        <w:rPr>
          <w:sz w:val="26"/>
          <w:szCs w:val="26"/>
        </w:rPr>
        <w:t>кого муниципального района</w:t>
      </w:r>
      <w:r>
        <w:rPr>
          <w:sz w:val="26"/>
          <w:szCs w:val="26"/>
        </w:rPr>
        <w:t xml:space="preserve"> на 2021 год по состоянию на 30.06.2021:</w:t>
      </w:r>
    </w:p>
    <w:p w:rsidR="00000000" w:rsidRDefault="00E42469">
      <w:pPr>
        <w:ind w:firstLine="709"/>
        <w:jc w:val="both"/>
        <w:rPr>
          <w:sz w:val="26"/>
          <w:szCs w:val="26"/>
        </w:rPr>
      </w:pPr>
      <w:r>
        <w:rPr>
          <w:sz w:val="26"/>
          <w:szCs w:val="26"/>
        </w:rPr>
        <w:t>- планируемые доходы ув</w:t>
      </w:r>
      <w:r>
        <w:rPr>
          <w:sz w:val="26"/>
          <w:szCs w:val="26"/>
        </w:rPr>
        <w:t>еличились на 4 463,47 тыс. руб. или на 0,7% и составили 630 060,04 тыс. руб.;</w:t>
      </w:r>
    </w:p>
    <w:p w:rsidR="00000000" w:rsidRDefault="00E42469">
      <w:pPr>
        <w:ind w:firstLine="709"/>
        <w:jc w:val="both"/>
        <w:rPr>
          <w:sz w:val="26"/>
          <w:szCs w:val="26"/>
        </w:rPr>
      </w:pPr>
      <w:r>
        <w:rPr>
          <w:sz w:val="26"/>
          <w:szCs w:val="26"/>
        </w:rPr>
        <w:t>- планируемые расходы увеличились на 38 781,51 тыс. руб. или на 6,2% и составили 664 378</w:t>
      </w:r>
      <w:r>
        <w:rPr>
          <w:sz w:val="26"/>
          <w:szCs w:val="26"/>
        </w:rPr>
        <w:t xml:space="preserve">,08 тыс. руб.; </w:t>
      </w:r>
    </w:p>
    <w:p w:rsidR="00000000" w:rsidRDefault="00E42469">
      <w:pPr>
        <w:ind w:firstLine="709"/>
        <w:jc w:val="both"/>
        <w:rPr>
          <w:sz w:val="26"/>
          <w:szCs w:val="26"/>
        </w:rPr>
      </w:pPr>
      <w:r>
        <w:rPr>
          <w:sz w:val="26"/>
          <w:szCs w:val="26"/>
        </w:rPr>
        <w:t>- дефицит бюджета увеличился и составил 34 318,04 тыс. руб.</w:t>
      </w:r>
    </w:p>
    <w:p w:rsidR="00000000" w:rsidRDefault="00E42469">
      <w:pPr>
        <w:ind w:firstLine="709"/>
        <w:jc w:val="both"/>
        <w:rPr>
          <w:sz w:val="26"/>
          <w:szCs w:val="26"/>
        </w:rPr>
      </w:pPr>
    </w:p>
    <w:p w:rsidR="00000000" w:rsidRDefault="00E42469">
      <w:pPr>
        <w:ind w:firstLine="709"/>
        <w:jc w:val="center"/>
        <w:rPr>
          <w:rFonts w:eastAsia="Calibri"/>
          <w:i/>
          <w:color w:val="000000"/>
          <w:sz w:val="26"/>
          <w:szCs w:val="26"/>
        </w:rPr>
      </w:pPr>
      <w:r>
        <w:rPr>
          <w:rFonts w:eastAsia="Calibri"/>
          <w:b/>
          <w:bCs/>
          <w:i/>
          <w:color w:val="000000"/>
          <w:sz w:val="26"/>
          <w:szCs w:val="26"/>
        </w:rPr>
        <w:t>Данные об исполнении основных характеристик бюджета Фурмановского муниципального района</w:t>
      </w:r>
    </w:p>
    <w:p w:rsidR="00000000" w:rsidRDefault="00E42469">
      <w:pPr>
        <w:ind w:firstLine="709"/>
        <w:jc w:val="right"/>
        <w:rPr>
          <w:rFonts w:eastAsia="Calibri"/>
          <w:b/>
          <w:bCs/>
          <w:color w:val="000000"/>
          <w:sz w:val="20"/>
          <w:szCs w:val="20"/>
        </w:rPr>
      </w:pPr>
      <w:r>
        <w:rPr>
          <w:rFonts w:eastAsia="Calibri"/>
          <w:i/>
          <w:color w:val="000000"/>
          <w:sz w:val="26"/>
          <w:szCs w:val="26"/>
        </w:rPr>
        <w:t>Таблица №1</w:t>
      </w:r>
    </w:p>
    <w:p w:rsidR="00000000" w:rsidRDefault="00E42469">
      <w:pPr>
        <w:ind w:firstLine="709"/>
        <w:jc w:val="right"/>
        <w:rPr>
          <w:rFonts w:eastAsia="Calibri"/>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2"/>
        <w:gridCol w:w="1062"/>
        <w:gridCol w:w="1061"/>
        <w:gridCol w:w="1154"/>
        <w:gridCol w:w="704"/>
        <w:gridCol w:w="1131"/>
        <w:gridCol w:w="727"/>
        <w:gridCol w:w="1373"/>
        <w:gridCol w:w="1317"/>
      </w:tblGrid>
      <w:tr w:rsidR="00000000">
        <w:tc>
          <w:tcPr>
            <w:tcW w:w="1442" w:type="dxa"/>
            <w:vMerge w:val="restart"/>
            <w:tcBorders>
              <w:top w:val="single" w:sz="1" w:space="0" w:color="000000"/>
              <w:left w:val="single" w:sz="1" w:space="0" w:color="000000"/>
              <w:bottom w:val="single" w:sz="1" w:space="0" w:color="000000"/>
            </w:tcBorders>
            <w:shd w:val="clear" w:color="auto" w:fill="auto"/>
          </w:tcPr>
          <w:p w:rsidR="00000000" w:rsidRDefault="00E42469">
            <w:pPr>
              <w:snapToGrid w:val="0"/>
              <w:ind w:left="-108" w:right="-108"/>
              <w:jc w:val="center"/>
            </w:pPr>
          </w:p>
          <w:p w:rsidR="00000000" w:rsidRDefault="00E42469">
            <w:pPr>
              <w:ind w:left="-108" w:right="-108"/>
              <w:jc w:val="center"/>
              <w:rPr>
                <w:b/>
                <w:bCs/>
                <w:sz w:val="20"/>
                <w:szCs w:val="20"/>
              </w:rPr>
            </w:pPr>
          </w:p>
          <w:p w:rsidR="00000000" w:rsidRDefault="00E42469">
            <w:pPr>
              <w:ind w:left="-108" w:right="-108"/>
              <w:jc w:val="center"/>
              <w:rPr>
                <w:b/>
                <w:bCs/>
                <w:sz w:val="20"/>
                <w:szCs w:val="20"/>
              </w:rPr>
            </w:pPr>
            <w:r>
              <w:rPr>
                <w:b/>
                <w:bCs/>
                <w:color w:val="000000"/>
                <w:sz w:val="20"/>
                <w:szCs w:val="20"/>
              </w:rPr>
              <w:t>Наименование</w:t>
            </w:r>
          </w:p>
        </w:tc>
        <w:tc>
          <w:tcPr>
            <w:tcW w:w="2123" w:type="dxa"/>
            <w:gridSpan w:val="2"/>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Бюджетные назначения </w:t>
            </w:r>
          </w:p>
          <w:p w:rsidR="00000000" w:rsidRDefault="00E42469">
            <w:pPr>
              <w:pStyle w:val="af3"/>
              <w:jc w:val="center"/>
              <w:rPr>
                <w:b/>
                <w:bCs/>
                <w:sz w:val="20"/>
                <w:szCs w:val="20"/>
              </w:rPr>
            </w:pPr>
            <w:r>
              <w:rPr>
                <w:b/>
                <w:bCs/>
                <w:sz w:val="20"/>
                <w:szCs w:val="20"/>
              </w:rPr>
              <w:t xml:space="preserve">(по состоянию </w:t>
            </w:r>
          </w:p>
          <w:p w:rsidR="00000000" w:rsidRDefault="00E42469">
            <w:pPr>
              <w:pStyle w:val="af3"/>
              <w:jc w:val="center"/>
              <w:rPr>
                <w:b/>
                <w:bCs/>
                <w:sz w:val="20"/>
                <w:szCs w:val="20"/>
              </w:rPr>
            </w:pPr>
            <w:r>
              <w:rPr>
                <w:b/>
                <w:bCs/>
                <w:sz w:val="20"/>
                <w:szCs w:val="20"/>
              </w:rPr>
              <w:t>на 30 июня)</w:t>
            </w:r>
          </w:p>
        </w:tc>
        <w:tc>
          <w:tcPr>
            <w:tcW w:w="3716" w:type="dxa"/>
            <w:gridSpan w:val="4"/>
            <w:tcBorders>
              <w:top w:val="single" w:sz="1" w:space="0" w:color="000000"/>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p>
          <w:p w:rsidR="00000000" w:rsidRDefault="00E42469">
            <w:pPr>
              <w:pStyle w:val="af3"/>
              <w:jc w:val="center"/>
              <w:rPr>
                <w:b/>
                <w:bCs/>
                <w:sz w:val="20"/>
                <w:szCs w:val="20"/>
              </w:rPr>
            </w:pPr>
            <w:r>
              <w:rPr>
                <w:b/>
                <w:bCs/>
                <w:sz w:val="20"/>
                <w:szCs w:val="20"/>
              </w:rPr>
              <w:t>Исполнение бюд</w:t>
            </w:r>
            <w:r>
              <w:rPr>
                <w:b/>
                <w:bCs/>
                <w:sz w:val="20"/>
                <w:szCs w:val="20"/>
              </w:rPr>
              <w:t>жета</w:t>
            </w:r>
          </w:p>
        </w:tc>
        <w:tc>
          <w:tcPr>
            <w:tcW w:w="2690"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E42469">
            <w:pPr>
              <w:pStyle w:val="af3"/>
              <w:jc w:val="center"/>
            </w:pPr>
            <w:r>
              <w:rPr>
                <w:b/>
                <w:bCs/>
                <w:sz w:val="20"/>
                <w:szCs w:val="20"/>
              </w:rPr>
              <w:t>Динамика бюджетных показателей (+/-)</w:t>
            </w:r>
          </w:p>
        </w:tc>
      </w:tr>
      <w:tr w:rsidR="00000000">
        <w:tc>
          <w:tcPr>
            <w:tcW w:w="1442" w:type="dxa"/>
            <w:vMerge/>
            <w:tcBorders>
              <w:top w:val="single" w:sz="1" w:space="0" w:color="000000"/>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на 30.06.2020</w:t>
            </w:r>
          </w:p>
        </w:tc>
        <w:tc>
          <w:tcPr>
            <w:tcW w:w="1061"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на 30.06.2021</w:t>
            </w:r>
          </w:p>
        </w:tc>
        <w:tc>
          <w:tcPr>
            <w:tcW w:w="1858" w:type="dxa"/>
            <w:gridSpan w:val="2"/>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1 полугодие </w:t>
            </w:r>
          </w:p>
          <w:p w:rsidR="00000000" w:rsidRDefault="00E42469">
            <w:pPr>
              <w:pStyle w:val="af3"/>
              <w:jc w:val="center"/>
              <w:rPr>
                <w:b/>
                <w:bCs/>
                <w:sz w:val="20"/>
                <w:szCs w:val="20"/>
              </w:rPr>
            </w:pPr>
            <w:r>
              <w:rPr>
                <w:b/>
                <w:bCs/>
                <w:sz w:val="20"/>
                <w:szCs w:val="20"/>
              </w:rPr>
              <w:t>2020 года</w:t>
            </w:r>
          </w:p>
        </w:tc>
        <w:tc>
          <w:tcPr>
            <w:tcW w:w="1858" w:type="dxa"/>
            <w:gridSpan w:val="2"/>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1 полугодие</w:t>
            </w:r>
          </w:p>
          <w:p w:rsidR="00000000" w:rsidRDefault="00E42469">
            <w:pPr>
              <w:pStyle w:val="af3"/>
              <w:jc w:val="center"/>
              <w:rPr>
                <w:b/>
                <w:bCs/>
                <w:sz w:val="20"/>
                <w:szCs w:val="20"/>
              </w:rPr>
            </w:pPr>
            <w:r>
              <w:rPr>
                <w:b/>
                <w:bCs/>
                <w:sz w:val="20"/>
                <w:szCs w:val="20"/>
              </w:rPr>
              <w:t>2021 года</w:t>
            </w:r>
          </w:p>
        </w:tc>
        <w:tc>
          <w:tcPr>
            <w:tcW w:w="1373"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план</w:t>
            </w:r>
          </w:p>
        </w:tc>
        <w:tc>
          <w:tcPr>
            <w:tcW w:w="1317"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b/>
                <w:bCs/>
                <w:sz w:val="20"/>
                <w:szCs w:val="20"/>
              </w:rPr>
              <w:t>исполнение</w:t>
            </w:r>
          </w:p>
        </w:tc>
      </w:tr>
      <w:tr w:rsidR="00000000">
        <w:tc>
          <w:tcPr>
            <w:tcW w:w="1442" w:type="dxa"/>
            <w:vMerge/>
            <w:tcBorders>
              <w:top w:val="single" w:sz="1" w:space="0" w:color="000000"/>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сумма, тыс. руб.</w:t>
            </w:r>
          </w:p>
        </w:tc>
        <w:tc>
          <w:tcPr>
            <w:tcW w:w="1061"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сумма, тыс. руб.</w:t>
            </w:r>
          </w:p>
        </w:tc>
        <w:tc>
          <w:tcPr>
            <w:tcW w:w="1154"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сумма, тыс. руб.</w:t>
            </w:r>
          </w:p>
        </w:tc>
        <w:tc>
          <w:tcPr>
            <w:tcW w:w="704"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сумма, тыс. руб.</w:t>
            </w:r>
          </w:p>
        </w:tc>
        <w:tc>
          <w:tcPr>
            <w:tcW w:w="727"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w:t>
            </w:r>
          </w:p>
        </w:tc>
        <w:tc>
          <w:tcPr>
            <w:tcW w:w="1373"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сумма, </w:t>
            </w:r>
          </w:p>
          <w:p w:rsidR="00000000" w:rsidRDefault="00E42469">
            <w:pPr>
              <w:pStyle w:val="af3"/>
              <w:jc w:val="center"/>
              <w:rPr>
                <w:b/>
                <w:bCs/>
                <w:sz w:val="20"/>
                <w:szCs w:val="20"/>
              </w:rPr>
            </w:pPr>
            <w:r>
              <w:rPr>
                <w:b/>
                <w:bCs/>
                <w:sz w:val="20"/>
                <w:szCs w:val="20"/>
              </w:rPr>
              <w:t>тыс. руб.</w:t>
            </w:r>
          </w:p>
        </w:tc>
        <w:tc>
          <w:tcPr>
            <w:tcW w:w="1317"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rPr>
                <w:b/>
                <w:bCs/>
                <w:sz w:val="20"/>
                <w:szCs w:val="20"/>
              </w:rPr>
            </w:pPr>
            <w:r>
              <w:rPr>
                <w:b/>
                <w:bCs/>
                <w:sz w:val="20"/>
                <w:szCs w:val="20"/>
              </w:rPr>
              <w:t xml:space="preserve">сумма, </w:t>
            </w:r>
          </w:p>
          <w:p w:rsidR="00000000" w:rsidRDefault="00E42469">
            <w:pPr>
              <w:pStyle w:val="af3"/>
              <w:jc w:val="center"/>
            </w:pPr>
            <w:r>
              <w:rPr>
                <w:b/>
                <w:bCs/>
                <w:sz w:val="20"/>
                <w:szCs w:val="20"/>
              </w:rPr>
              <w:t>тыс. руб.</w:t>
            </w:r>
          </w:p>
        </w:tc>
      </w:tr>
      <w:tr w:rsidR="00000000">
        <w:tc>
          <w:tcPr>
            <w:tcW w:w="1442" w:type="dxa"/>
            <w:tcBorders>
              <w:left w:val="single" w:sz="1" w:space="0" w:color="000000"/>
              <w:bottom w:val="single" w:sz="1" w:space="0" w:color="000000"/>
            </w:tcBorders>
            <w:shd w:val="clear" w:color="auto" w:fill="auto"/>
          </w:tcPr>
          <w:p w:rsidR="00000000" w:rsidRDefault="00E42469">
            <w:pPr>
              <w:pStyle w:val="af3"/>
              <w:rPr>
                <w:sz w:val="20"/>
                <w:szCs w:val="20"/>
              </w:rPr>
            </w:pPr>
            <w:r>
              <w:rPr>
                <w:sz w:val="20"/>
                <w:szCs w:val="20"/>
              </w:rPr>
              <w:t>Доходы</w:t>
            </w:r>
          </w:p>
        </w:tc>
        <w:tc>
          <w:tcPr>
            <w:tcW w:w="1062"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608 0</w:t>
            </w:r>
            <w:r>
              <w:rPr>
                <w:sz w:val="20"/>
                <w:szCs w:val="20"/>
              </w:rPr>
              <w:t>76,01</w:t>
            </w:r>
          </w:p>
        </w:tc>
        <w:tc>
          <w:tcPr>
            <w:tcW w:w="1061"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630 060,04</w:t>
            </w:r>
          </w:p>
        </w:tc>
        <w:tc>
          <w:tcPr>
            <w:tcW w:w="1154"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308 354,76</w:t>
            </w:r>
          </w:p>
        </w:tc>
        <w:tc>
          <w:tcPr>
            <w:tcW w:w="704"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50,7</w:t>
            </w:r>
          </w:p>
        </w:tc>
        <w:tc>
          <w:tcPr>
            <w:tcW w:w="1131"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325 637,67</w:t>
            </w:r>
          </w:p>
        </w:tc>
        <w:tc>
          <w:tcPr>
            <w:tcW w:w="727"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51,7</w:t>
            </w:r>
          </w:p>
        </w:tc>
        <w:tc>
          <w:tcPr>
            <w:tcW w:w="1373"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+21 984,03</w:t>
            </w:r>
          </w:p>
        </w:tc>
        <w:tc>
          <w:tcPr>
            <w:tcW w:w="1317"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sz w:val="20"/>
                <w:szCs w:val="20"/>
              </w:rPr>
              <w:t>+17 282,91</w:t>
            </w:r>
          </w:p>
        </w:tc>
      </w:tr>
      <w:tr w:rsidR="00000000">
        <w:tc>
          <w:tcPr>
            <w:tcW w:w="1442" w:type="dxa"/>
            <w:tcBorders>
              <w:left w:val="single" w:sz="1" w:space="0" w:color="000000"/>
              <w:bottom w:val="single" w:sz="1" w:space="0" w:color="000000"/>
            </w:tcBorders>
            <w:shd w:val="clear" w:color="auto" w:fill="auto"/>
          </w:tcPr>
          <w:p w:rsidR="00000000" w:rsidRDefault="00E42469">
            <w:pPr>
              <w:pStyle w:val="af3"/>
              <w:rPr>
                <w:sz w:val="20"/>
                <w:szCs w:val="20"/>
              </w:rPr>
            </w:pPr>
            <w:r>
              <w:rPr>
                <w:sz w:val="20"/>
                <w:szCs w:val="20"/>
              </w:rPr>
              <w:t>Расходы</w:t>
            </w:r>
          </w:p>
        </w:tc>
        <w:tc>
          <w:tcPr>
            <w:tcW w:w="1062"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615 358,32</w:t>
            </w:r>
          </w:p>
        </w:tc>
        <w:tc>
          <w:tcPr>
            <w:tcW w:w="1061"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664 378,08</w:t>
            </w:r>
          </w:p>
        </w:tc>
        <w:tc>
          <w:tcPr>
            <w:tcW w:w="1154"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275 893,99</w:t>
            </w:r>
          </w:p>
        </w:tc>
        <w:tc>
          <w:tcPr>
            <w:tcW w:w="704"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44,8</w:t>
            </w:r>
          </w:p>
        </w:tc>
        <w:tc>
          <w:tcPr>
            <w:tcW w:w="1131"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325 905,27</w:t>
            </w:r>
          </w:p>
        </w:tc>
        <w:tc>
          <w:tcPr>
            <w:tcW w:w="727"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49,1</w:t>
            </w:r>
          </w:p>
        </w:tc>
        <w:tc>
          <w:tcPr>
            <w:tcW w:w="1373"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+49 019,76</w:t>
            </w:r>
          </w:p>
        </w:tc>
        <w:tc>
          <w:tcPr>
            <w:tcW w:w="1317"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sz w:val="20"/>
                <w:szCs w:val="20"/>
              </w:rPr>
              <w:t>+50 011,28</w:t>
            </w:r>
          </w:p>
        </w:tc>
      </w:tr>
      <w:tr w:rsidR="00000000">
        <w:tc>
          <w:tcPr>
            <w:tcW w:w="1442" w:type="dxa"/>
            <w:tcBorders>
              <w:left w:val="single" w:sz="1" w:space="0" w:color="000000"/>
              <w:bottom w:val="single" w:sz="1" w:space="0" w:color="000000"/>
            </w:tcBorders>
            <w:shd w:val="clear" w:color="auto" w:fill="auto"/>
          </w:tcPr>
          <w:p w:rsidR="00000000" w:rsidRDefault="00E42469">
            <w:pPr>
              <w:pStyle w:val="af3"/>
              <w:rPr>
                <w:sz w:val="20"/>
                <w:szCs w:val="20"/>
              </w:rPr>
            </w:pPr>
            <w:r>
              <w:rPr>
                <w:sz w:val="20"/>
                <w:szCs w:val="20"/>
              </w:rPr>
              <w:t>Дефицит (-), профицит (+)</w:t>
            </w:r>
          </w:p>
        </w:tc>
        <w:tc>
          <w:tcPr>
            <w:tcW w:w="1062"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p>
          <w:p w:rsidR="00000000" w:rsidRDefault="00E42469">
            <w:pPr>
              <w:pStyle w:val="af3"/>
              <w:snapToGrid w:val="0"/>
              <w:jc w:val="center"/>
              <w:rPr>
                <w:sz w:val="20"/>
                <w:szCs w:val="20"/>
              </w:rPr>
            </w:pPr>
            <w:r>
              <w:rPr>
                <w:sz w:val="20"/>
                <w:szCs w:val="20"/>
              </w:rPr>
              <w:t>-7 282,31</w:t>
            </w:r>
          </w:p>
        </w:tc>
        <w:tc>
          <w:tcPr>
            <w:tcW w:w="1061"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p>
          <w:p w:rsidR="00000000" w:rsidRDefault="00E42469">
            <w:pPr>
              <w:pStyle w:val="af3"/>
              <w:snapToGrid w:val="0"/>
              <w:jc w:val="center"/>
              <w:rPr>
                <w:sz w:val="20"/>
                <w:szCs w:val="20"/>
              </w:rPr>
            </w:pPr>
            <w:r>
              <w:rPr>
                <w:sz w:val="20"/>
                <w:szCs w:val="20"/>
              </w:rPr>
              <w:t>-34 318,04</w:t>
            </w:r>
          </w:p>
        </w:tc>
        <w:tc>
          <w:tcPr>
            <w:tcW w:w="1154"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p>
          <w:p w:rsidR="00000000" w:rsidRDefault="00E42469">
            <w:pPr>
              <w:pStyle w:val="af3"/>
              <w:snapToGrid w:val="0"/>
              <w:jc w:val="center"/>
              <w:rPr>
                <w:sz w:val="20"/>
                <w:szCs w:val="20"/>
              </w:rPr>
            </w:pPr>
            <w:r>
              <w:rPr>
                <w:sz w:val="20"/>
                <w:szCs w:val="20"/>
              </w:rPr>
              <w:t>+32 460,77</w:t>
            </w:r>
          </w:p>
        </w:tc>
        <w:tc>
          <w:tcPr>
            <w:tcW w:w="704"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p>
          <w:p w:rsidR="00000000" w:rsidRDefault="00E42469">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p>
          <w:p w:rsidR="00000000" w:rsidRDefault="00E42469">
            <w:pPr>
              <w:pStyle w:val="af3"/>
              <w:snapToGrid w:val="0"/>
              <w:jc w:val="center"/>
              <w:rPr>
                <w:sz w:val="20"/>
                <w:szCs w:val="20"/>
              </w:rPr>
            </w:pPr>
            <w:r>
              <w:rPr>
                <w:sz w:val="20"/>
                <w:szCs w:val="20"/>
              </w:rPr>
              <w:t>-267,60</w:t>
            </w:r>
          </w:p>
        </w:tc>
        <w:tc>
          <w:tcPr>
            <w:tcW w:w="727"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p>
          <w:p w:rsidR="00000000" w:rsidRDefault="00E42469">
            <w:pPr>
              <w:pStyle w:val="af3"/>
              <w:snapToGrid w:val="0"/>
              <w:jc w:val="center"/>
              <w:rPr>
                <w:sz w:val="20"/>
                <w:szCs w:val="20"/>
              </w:rPr>
            </w:pPr>
            <w:r>
              <w:rPr>
                <w:sz w:val="20"/>
                <w:szCs w:val="20"/>
              </w:rPr>
              <w:t>-</w:t>
            </w:r>
          </w:p>
        </w:tc>
        <w:tc>
          <w:tcPr>
            <w:tcW w:w="1373"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p>
          <w:p w:rsidR="00000000" w:rsidRDefault="00E42469">
            <w:pPr>
              <w:pStyle w:val="af3"/>
              <w:snapToGrid w:val="0"/>
              <w:jc w:val="center"/>
              <w:rPr>
                <w:sz w:val="20"/>
                <w:szCs w:val="20"/>
              </w:rPr>
            </w:pPr>
            <w:r>
              <w:rPr>
                <w:sz w:val="20"/>
                <w:szCs w:val="20"/>
              </w:rPr>
              <w:t>-</w:t>
            </w:r>
          </w:p>
        </w:tc>
        <w:tc>
          <w:tcPr>
            <w:tcW w:w="13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rPr>
                <w:sz w:val="20"/>
                <w:szCs w:val="20"/>
              </w:rPr>
            </w:pPr>
          </w:p>
          <w:p w:rsidR="00000000" w:rsidRDefault="00E42469">
            <w:pPr>
              <w:pStyle w:val="af3"/>
              <w:snapToGrid w:val="0"/>
              <w:jc w:val="center"/>
            </w:pPr>
            <w:r>
              <w:rPr>
                <w:sz w:val="20"/>
                <w:szCs w:val="20"/>
              </w:rPr>
              <w:t>-</w:t>
            </w:r>
          </w:p>
        </w:tc>
      </w:tr>
    </w:tbl>
    <w:p w:rsidR="00000000" w:rsidRDefault="00E42469">
      <w:pPr>
        <w:widowControl w:val="0"/>
        <w:ind w:firstLine="709"/>
        <w:jc w:val="both"/>
      </w:pPr>
    </w:p>
    <w:p w:rsidR="00000000" w:rsidRDefault="00E42469">
      <w:pPr>
        <w:widowControl w:val="0"/>
        <w:jc w:val="both"/>
        <w:rPr>
          <w:sz w:val="26"/>
          <w:szCs w:val="26"/>
        </w:rPr>
      </w:pPr>
      <w:r>
        <w:rPr>
          <w:sz w:val="28"/>
          <w:szCs w:val="28"/>
        </w:rPr>
        <w:tab/>
      </w:r>
      <w:r>
        <w:rPr>
          <w:sz w:val="26"/>
          <w:szCs w:val="26"/>
        </w:rPr>
        <w:t>Доходная часть</w:t>
      </w:r>
      <w:r>
        <w:rPr>
          <w:sz w:val="26"/>
          <w:szCs w:val="26"/>
        </w:rPr>
        <w:t xml:space="preserve"> бюджета Фурмановского муниципального района за 1 полугодие 2021 года исполнена в сумме 325 637,67 тыс. руб. Таким образом, план по доходам выполнен на 51,7% по отношению к годовым бюджетным назначениям. По отношению к аналогичному периоду 2020 года процен</w:t>
      </w:r>
      <w:r>
        <w:rPr>
          <w:sz w:val="26"/>
          <w:szCs w:val="26"/>
        </w:rPr>
        <w:t>т исполнения доходной части увеличился на 1,0 процентный пункт.</w:t>
      </w:r>
    </w:p>
    <w:p w:rsidR="00000000" w:rsidRDefault="00E42469">
      <w:pPr>
        <w:widowControl w:val="0"/>
        <w:jc w:val="both"/>
        <w:rPr>
          <w:sz w:val="26"/>
          <w:szCs w:val="26"/>
        </w:rPr>
      </w:pPr>
      <w:r>
        <w:rPr>
          <w:sz w:val="26"/>
          <w:szCs w:val="26"/>
        </w:rPr>
        <w:tab/>
        <w:t xml:space="preserve">Бюджетные назначения по доходам, по сравнению с аналогичным периодом прошлого года, увеличились на 21 984,03 тыс. руб. или на 3,6%, поступление доходов   за 1 полугодие 2021 года увеличилось </w:t>
      </w:r>
      <w:r>
        <w:rPr>
          <w:sz w:val="26"/>
          <w:szCs w:val="26"/>
        </w:rPr>
        <w:t>на 17 282,91 тыс. руб. или на 5,6%.</w:t>
      </w:r>
    </w:p>
    <w:p w:rsidR="00000000" w:rsidRDefault="00E42469">
      <w:pPr>
        <w:widowControl w:val="0"/>
        <w:jc w:val="both"/>
        <w:rPr>
          <w:sz w:val="26"/>
          <w:szCs w:val="26"/>
        </w:rPr>
      </w:pPr>
      <w:r>
        <w:rPr>
          <w:sz w:val="26"/>
          <w:szCs w:val="26"/>
        </w:rPr>
        <w:tab/>
        <w:t>Расходная часть бюджета Фурмановского муниципального района за 1 полугодие 2021 года исполнена в сумме 325 905,27 тыс. руб. Таким образом, исполнение по расходам составило 49,1% по отношению к плану на год. По сравнению</w:t>
      </w:r>
      <w:r>
        <w:rPr>
          <w:sz w:val="26"/>
          <w:szCs w:val="26"/>
        </w:rPr>
        <w:t xml:space="preserve"> с аналогичным периодом 2020 года процент исполнения расходной части бюджета увеличился на 4,3 процентных пункта.</w:t>
      </w:r>
    </w:p>
    <w:p w:rsidR="00000000" w:rsidRDefault="00E42469">
      <w:pPr>
        <w:widowControl w:val="0"/>
        <w:jc w:val="both"/>
        <w:rPr>
          <w:sz w:val="26"/>
          <w:szCs w:val="26"/>
        </w:rPr>
      </w:pPr>
      <w:r>
        <w:rPr>
          <w:sz w:val="26"/>
          <w:szCs w:val="26"/>
        </w:rPr>
        <w:tab/>
        <w:t>Бюджетные назначения по расходам, по сравнению с аналогичным периодом прошлого года, увеличились на 49 019,76 тыс. руб. или на 8,0%, кассовые</w:t>
      </w:r>
      <w:r>
        <w:rPr>
          <w:sz w:val="26"/>
          <w:szCs w:val="26"/>
        </w:rPr>
        <w:t xml:space="preserve"> расходы  за 1 полугодие увеличились на 50 011,28 тыс. руб. или на 18,1%.</w:t>
      </w:r>
    </w:p>
    <w:p w:rsidR="00000000" w:rsidRDefault="00E42469">
      <w:pPr>
        <w:widowControl w:val="0"/>
        <w:ind w:firstLine="709"/>
        <w:jc w:val="both"/>
        <w:rPr>
          <w:sz w:val="26"/>
          <w:szCs w:val="26"/>
        </w:rPr>
      </w:pPr>
      <w:r>
        <w:rPr>
          <w:sz w:val="26"/>
          <w:szCs w:val="26"/>
        </w:rPr>
        <w:t>Результатом исполнения бюджета за 1 полугодие 2021 года стало образование  дефицита бюджета в сумме 267,60 тыс. руб., по результатам исполнения бюджета за аналогичный период прошлого</w:t>
      </w:r>
      <w:r>
        <w:rPr>
          <w:sz w:val="26"/>
          <w:szCs w:val="26"/>
        </w:rPr>
        <w:t xml:space="preserve"> годы был профицит в сумме 32 460,77 тыс. руб.</w:t>
      </w:r>
    </w:p>
    <w:p w:rsidR="00000000" w:rsidRDefault="00E42469">
      <w:pPr>
        <w:widowControl w:val="0"/>
        <w:ind w:firstLine="709"/>
        <w:jc w:val="both"/>
        <w:rPr>
          <w:sz w:val="26"/>
          <w:szCs w:val="26"/>
        </w:rPr>
      </w:pPr>
    </w:p>
    <w:p w:rsidR="00000000" w:rsidRDefault="00E42469">
      <w:pPr>
        <w:widowControl w:val="0"/>
        <w:jc w:val="center"/>
        <w:rPr>
          <w:b/>
          <w:bCs/>
          <w:color w:val="000000"/>
          <w:sz w:val="26"/>
          <w:szCs w:val="26"/>
        </w:rPr>
      </w:pPr>
      <w:r>
        <w:rPr>
          <w:b/>
          <w:bCs/>
          <w:color w:val="000000"/>
          <w:sz w:val="26"/>
          <w:szCs w:val="26"/>
        </w:rPr>
        <w:lastRenderedPageBreak/>
        <w:t xml:space="preserve">3. Оценка исполнения бюджета Фурмановского муниципального района </w:t>
      </w:r>
    </w:p>
    <w:p w:rsidR="00000000" w:rsidRDefault="00E42469">
      <w:pPr>
        <w:widowControl w:val="0"/>
        <w:jc w:val="center"/>
        <w:rPr>
          <w:b/>
          <w:bCs/>
          <w:color w:val="000000"/>
          <w:sz w:val="26"/>
          <w:szCs w:val="26"/>
        </w:rPr>
      </w:pPr>
      <w:r>
        <w:rPr>
          <w:b/>
          <w:bCs/>
          <w:color w:val="000000"/>
          <w:sz w:val="26"/>
          <w:szCs w:val="26"/>
        </w:rPr>
        <w:t>по доходам</w:t>
      </w:r>
    </w:p>
    <w:p w:rsidR="00000000" w:rsidRDefault="00E42469">
      <w:pPr>
        <w:widowControl w:val="0"/>
        <w:jc w:val="center"/>
        <w:rPr>
          <w:b/>
          <w:bCs/>
          <w:color w:val="000000"/>
          <w:sz w:val="26"/>
          <w:szCs w:val="26"/>
        </w:rPr>
      </w:pPr>
    </w:p>
    <w:p w:rsidR="00000000" w:rsidRDefault="00E42469">
      <w:pPr>
        <w:ind w:firstLine="709"/>
        <w:jc w:val="both"/>
        <w:rPr>
          <w:sz w:val="26"/>
          <w:szCs w:val="26"/>
        </w:rPr>
      </w:pPr>
      <w:r>
        <w:rPr>
          <w:sz w:val="26"/>
          <w:szCs w:val="26"/>
        </w:rPr>
        <w:t xml:space="preserve">Доходы бюджета Фурмановского муниципального района формируются за счет налоговых, неналоговых доходов и безвозмездных поступлений </w:t>
      </w:r>
      <w:r>
        <w:rPr>
          <w:sz w:val="26"/>
          <w:szCs w:val="26"/>
        </w:rPr>
        <w:t>из бюджетов других уровней бюджетной системы Российской Федерации.</w:t>
      </w:r>
    </w:p>
    <w:p w:rsidR="00000000" w:rsidRDefault="00E42469">
      <w:pPr>
        <w:pStyle w:val="NormalWeb"/>
        <w:suppressAutoHyphens/>
        <w:spacing w:before="0" w:after="0"/>
        <w:ind w:firstLine="709"/>
        <w:jc w:val="both"/>
        <w:rPr>
          <w:sz w:val="26"/>
          <w:szCs w:val="26"/>
        </w:rPr>
      </w:pPr>
      <w:r>
        <w:rPr>
          <w:sz w:val="26"/>
          <w:szCs w:val="26"/>
        </w:rPr>
        <w:t>В течение 1 полугодия в утвержденный бюджет Фурмановского муниципального района по доходам были внесены изменения. В результате чего, бюджетные назначения на 2021 год по доходам увеличились</w:t>
      </w:r>
      <w:r>
        <w:rPr>
          <w:sz w:val="26"/>
          <w:szCs w:val="26"/>
        </w:rPr>
        <w:t xml:space="preserve"> на 0,7%  или на 4 463,47 тыс. руб. по отношению к первоначально установленному плану и составили 630 060,04  тыс. руб.</w:t>
      </w:r>
    </w:p>
    <w:p w:rsidR="00000000" w:rsidRDefault="00E42469">
      <w:pPr>
        <w:ind w:firstLine="709"/>
        <w:jc w:val="both"/>
        <w:rPr>
          <w:i/>
          <w:iCs/>
          <w:sz w:val="26"/>
          <w:szCs w:val="26"/>
        </w:rPr>
      </w:pPr>
      <w:r>
        <w:rPr>
          <w:sz w:val="26"/>
          <w:szCs w:val="26"/>
        </w:rPr>
        <w:t>Общая сумма доходов поступивших в бюджет муниципального района за 1 полугодие 2021 года составила 325 637,67 тыс. руб. Сумма поступивших</w:t>
      </w:r>
      <w:r>
        <w:rPr>
          <w:sz w:val="26"/>
          <w:szCs w:val="26"/>
        </w:rPr>
        <w:t xml:space="preserve"> доходов больше на 17 282,91 тыс. руб. или на 5,6% по сравнению с аналогичным периодом прошлого года.</w:t>
      </w:r>
    </w:p>
    <w:p w:rsidR="00000000" w:rsidRDefault="00E42469">
      <w:pPr>
        <w:ind w:firstLine="540"/>
        <w:jc w:val="right"/>
        <w:rPr>
          <w:sz w:val="26"/>
          <w:szCs w:val="26"/>
        </w:rPr>
      </w:pPr>
      <w:r>
        <w:rPr>
          <w:i/>
          <w:iCs/>
          <w:sz w:val="26"/>
          <w:szCs w:val="26"/>
        </w:rPr>
        <w:t>Таблица №2</w:t>
      </w:r>
    </w:p>
    <w:p w:rsidR="00000000" w:rsidRDefault="00E42469">
      <w:pPr>
        <w:ind w:firstLine="709"/>
        <w:jc w:val="both"/>
        <w:rPr>
          <w:sz w:val="26"/>
          <w:szCs w:val="26"/>
        </w:rPr>
      </w:pPr>
    </w:p>
    <w:p w:rsidR="00000000" w:rsidRDefault="00E42469">
      <w:pPr>
        <w:ind w:firstLine="709"/>
        <w:jc w:val="center"/>
        <w:rPr>
          <w:b/>
          <w:bCs/>
          <w:i/>
          <w:sz w:val="26"/>
          <w:szCs w:val="26"/>
        </w:rPr>
      </w:pPr>
      <w:r>
        <w:rPr>
          <w:b/>
          <w:bCs/>
          <w:i/>
          <w:sz w:val="26"/>
          <w:szCs w:val="26"/>
        </w:rPr>
        <w:t xml:space="preserve">Структура и анализ исполнения доходов бюджета </w:t>
      </w:r>
    </w:p>
    <w:p w:rsidR="00000000" w:rsidRDefault="00E42469">
      <w:pPr>
        <w:ind w:firstLine="709"/>
        <w:jc w:val="center"/>
        <w:rPr>
          <w:sz w:val="26"/>
          <w:szCs w:val="26"/>
        </w:rPr>
      </w:pPr>
      <w:r>
        <w:rPr>
          <w:b/>
          <w:bCs/>
          <w:i/>
          <w:sz w:val="26"/>
          <w:szCs w:val="26"/>
        </w:rPr>
        <w:t>за 1 полугодие 2021 года</w:t>
      </w:r>
    </w:p>
    <w:p w:rsidR="00000000" w:rsidRDefault="00E42469">
      <w:pPr>
        <w:ind w:firstLine="540"/>
        <w:jc w:val="both"/>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4"/>
        <w:gridCol w:w="1016"/>
        <w:gridCol w:w="1058"/>
        <w:gridCol w:w="1258"/>
        <w:gridCol w:w="716"/>
        <w:gridCol w:w="1350"/>
        <w:gridCol w:w="600"/>
        <w:gridCol w:w="1045"/>
        <w:gridCol w:w="821"/>
      </w:tblGrid>
      <w:tr w:rsidR="00000000">
        <w:trPr>
          <w:tblHeader/>
        </w:trPr>
        <w:tc>
          <w:tcPr>
            <w:tcW w:w="2264" w:type="dxa"/>
            <w:vMerge w:val="restart"/>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Наименование доходов бюджета</w:t>
            </w:r>
          </w:p>
        </w:tc>
        <w:tc>
          <w:tcPr>
            <w:tcW w:w="2074" w:type="dxa"/>
            <w:gridSpan w:val="2"/>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План на 2021 год, </w:t>
            </w:r>
          </w:p>
          <w:p w:rsidR="00000000" w:rsidRDefault="00E42469">
            <w:pPr>
              <w:pStyle w:val="af3"/>
              <w:jc w:val="center"/>
              <w:rPr>
                <w:b/>
                <w:bCs/>
                <w:sz w:val="20"/>
                <w:szCs w:val="20"/>
              </w:rPr>
            </w:pPr>
            <w:r>
              <w:rPr>
                <w:b/>
                <w:bCs/>
                <w:sz w:val="20"/>
                <w:szCs w:val="20"/>
              </w:rPr>
              <w:t>тыс. руб.</w:t>
            </w:r>
          </w:p>
        </w:tc>
        <w:tc>
          <w:tcPr>
            <w:tcW w:w="1974" w:type="dxa"/>
            <w:gridSpan w:val="2"/>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Исполнено з</w:t>
            </w:r>
            <w:r>
              <w:rPr>
                <w:b/>
                <w:bCs/>
                <w:sz w:val="20"/>
                <w:szCs w:val="20"/>
              </w:rPr>
              <w:t>а 1 полугодие 2021 года</w:t>
            </w:r>
          </w:p>
        </w:tc>
        <w:tc>
          <w:tcPr>
            <w:tcW w:w="1950" w:type="dxa"/>
            <w:gridSpan w:val="2"/>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Исполнено за 1 полугодие 2020 года</w:t>
            </w:r>
          </w:p>
        </w:tc>
        <w:tc>
          <w:tcPr>
            <w:tcW w:w="1866"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E42469">
            <w:pPr>
              <w:pStyle w:val="af3"/>
              <w:jc w:val="center"/>
            </w:pPr>
            <w:r>
              <w:rPr>
                <w:b/>
                <w:bCs/>
                <w:sz w:val="20"/>
                <w:szCs w:val="20"/>
              </w:rPr>
              <w:t>Динамика поступления доходов (+/-)</w:t>
            </w:r>
          </w:p>
        </w:tc>
      </w:tr>
      <w:tr w:rsidR="00000000">
        <w:trPr>
          <w:tblHeader/>
        </w:trPr>
        <w:tc>
          <w:tcPr>
            <w:tcW w:w="2264" w:type="dxa"/>
            <w:vMerge/>
            <w:tcBorders>
              <w:top w:val="single" w:sz="1" w:space="0" w:color="000000"/>
              <w:left w:val="single" w:sz="1" w:space="0" w:color="000000"/>
              <w:bottom w:val="single" w:sz="1" w:space="0" w:color="000000"/>
            </w:tcBorders>
            <w:shd w:val="clear" w:color="auto" w:fill="auto"/>
          </w:tcPr>
          <w:p w:rsidR="00000000" w:rsidRDefault="00E42469">
            <w:pPr>
              <w:pStyle w:val="af3"/>
              <w:snapToGrid w:val="0"/>
              <w:jc w:val="right"/>
              <w:rPr>
                <w:b/>
                <w:bCs/>
                <w:sz w:val="20"/>
                <w:szCs w:val="20"/>
              </w:rPr>
            </w:pPr>
          </w:p>
        </w:tc>
        <w:tc>
          <w:tcPr>
            <w:tcW w:w="1016"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на 01.01.2021</w:t>
            </w:r>
          </w:p>
        </w:tc>
        <w:tc>
          <w:tcPr>
            <w:tcW w:w="1058"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на 30.06.2021</w:t>
            </w:r>
          </w:p>
        </w:tc>
        <w:tc>
          <w:tcPr>
            <w:tcW w:w="1258"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сумма, </w:t>
            </w:r>
          </w:p>
          <w:p w:rsidR="00000000" w:rsidRDefault="00E42469">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w:t>
            </w:r>
          </w:p>
        </w:tc>
        <w:tc>
          <w:tcPr>
            <w:tcW w:w="1350"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сумма, </w:t>
            </w:r>
          </w:p>
          <w:p w:rsidR="00000000" w:rsidRDefault="00E42469">
            <w:pPr>
              <w:pStyle w:val="af3"/>
              <w:jc w:val="center"/>
              <w:rPr>
                <w:b/>
                <w:bCs/>
                <w:sz w:val="20"/>
                <w:szCs w:val="20"/>
              </w:rPr>
            </w:pPr>
            <w:r>
              <w:rPr>
                <w:b/>
                <w:bCs/>
                <w:sz w:val="20"/>
                <w:szCs w:val="20"/>
              </w:rPr>
              <w:t>тыс. руб.</w:t>
            </w:r>
          </w:p>
        </w:tc>
        <w:tc>
          <w:tcPr>
            <w:tcW w:w="600"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w:t>
            </w:r>
          </w:p>
        </w:tc>
        <w:tc>
          <w:tcPr>
            <w:tcW w:w="1045"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сумма, </w:t>
            </w:r>
          </w:p>
          <w:p w:rsidR="00000000" w:rsidRDefault="00E42469">
            <w:pPr>
              <w:pStyle w:val="af3"/>
              <w:jc w:val="center"/>
              <w:rPr>
                <w:b/>
                <w:bCs/>
                <w:sz w:val="20"/>
                <w:szCs w:val="20"/>
              </w:rPr>
            </w:pPr>
            <w:r>
              <w:rPr>
                <w:b/>
                <w:bCs/>
                <w:sz w:val="20"/>
                <w:szCs w:val="20"/>
              </w:rPr>
              <w:t>тыс. руб.</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b/>
                <w:bCs/>
                <w:sz w:val="20"/>
                <w:szCs w:val="20"/>
              </w:rPr>
              <w:t>%</w:t>
            </w:r>
          </w:p>
        </w:tc>
      </w:tr>
      <w:tr w:rsidR="00000000">
        <w:tc>
          <w:tcPr>
            <w:tcW w:w="2264" w:type="dxa"/>
            <w:tcBorders>
              <w:left w:val="single" w:sz="1" w:space="0" w:color="000000"/>
              <w:bottom w:val="single" w:sz="1" w:space="0" w:color="000000"/>
            </w:tcBorders>
            <w:shd w:val="clear" w:color="auto" w:fill="auto"/>
          </w:tcPr>
          <w:p w:rsidR="00000000" w:rsidRDefault="00E42469">
            <w:pPr>
              <w:rPr>
                <w:b/>
                <w:bCs/>
                <w:color w:val="000000"/>
                <w:sz w:val="20"/>
                <w:szCs w:val="20"/>
              </w:rPr>
            </w:pPr>
            <w:r>
              <w:rPr>
                <w:b/>
                <w:bCs/>
                <w:color w:val="000000"/>
                <w:sz w:val="20"/>
                <w:szCs w:val="20"/>
              </w:rPr>
              <w:t xml:space="preserve">Налоговые </w:t>
            </w:r>
          </w:p>
          <w:p w:rsidR="00000000" w:rsidRDefault="00E42469">
            <w:pPr>
              <w:rPr>
                <w:b/>
                <w:bCs/>
                <w:sz w:val="20"/>
                <w:szCs w:val="20"/>
              </w:rPr>
            </w:pPr>
            <w:r>
              <w:rPr>
                <w:b/>
                <w:bCs/>
                <w:color w:val="000000"/>
                <w:sz w:val="20"/>
                <w:szCs w:val="20"/>
              </w:rPr>
              <w:t>и неналоговые доходы</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166 612,31</w:t>
            </w:r>
          </w:p>
        </w:tc>
        <w:tc>
          <w:tcPr>
            <w:tcW w:w="1058"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169 899,31</w:t>
            </w:r>
          </w:p>
        </w:tc>
        <w:tc>
          <w:tcPr>
            <w:tcW w:w="1258"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88 555,25</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52,1</w:t>
            </w:r>
          </w:p>
        </w:tc>
        <w:tc>
          <w:tcPr>
            <w:tcW w:w="1350"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79</w:t>
            </w:r>
            <w:r>
              <w:rPr>
                <w:b/>
                <w:bCs/>
                <w:sz w:val="20"/>
                <w:szCs w:val="20"/>
              </w:rPr>
              <w:t xml:space="preserve"> 521,42</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47,7</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+9 033,83</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+11,4</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Налог на доходы физических лиц</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101 310,70</w:t>
            </w:r>
          </w:p>
        </w:tc>
        <w:tc>
          <w:tcPr>
            <w:tcW w:w="10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101 310,70</w:t>
            </w:r>
          </w:p>
        </w:tc>
        <w:tc>
          <w:tcPr>
            <w:tcW w:w="12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50 442,10</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49,8</w:t>
            </w:r>
          </w:p>
        </w:tc>
        <w:tc>
          <w:tcPr>
            <w:tcW w:w="1350"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48 173,17</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50,2</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+2 268,93</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+4,7</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Налоги на товары (работы, услуги), реализуемые на территории РФ</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6 480,30</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6 480,30</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3 048,59</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47,0</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2 495,10</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40,7</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+553,49</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+22,2</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На</w:t>
            </w:r>
            <w:r>
              <w:rPr>
                <w:color w:val="000000"/>
                <w:sz w:val="20"/>
                <w:szCs w:val="20"/>
              </w:rPr>
              <w:t>логи на совокупный доход, в том числе:</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7 144,96</w:t>
            </w:r>
          </w:p>
        </w:tc>
        <w:tc>
          <w:tcPr>
            <w:tcW w:w="10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10 344,96</w:t>
            </w:r>
          </w:p>
        </w:tc>
        <w:tc>
          <w:tcPr>
            <w:tcW w:w="12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8 183,60</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79,1</w:t>
            </w:r>
          </w:p>
        </w:tc>
        <w:tc>
          <w:tcPr>
            <w:tcW w:w="1350"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5 914,18</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43,8</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+2 269,42</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+38,4</w:t>
            </w:r>
          </w:p>
        </w:tc>
      </w:tr>
      <w:tr w:rsidR="00000000">
        <w:tc>
          <w:tcPr>
            <w:tcW w:w="2264" w:type="dxa"/>
            <w:tcBorders>
              <w:left w:val="single" w:sz="1" w:space="0" w:color="000000"/>
              <w:bottom w:val="single" w:sz="1" w:space="0" w:color="000000"/>
            </w:tcBorders>
            <w:shd w:val="clear" w:color="auto" w:fill="auto"/>
          </w:tcPr>
          <w:p w:rsidR="00000000" w:rsidRDefault="00E42469">
            <w:pPr>
              <w:rPr>
                <w:i/>
                <w:iCs/>
                <w:sz w:val="20"/>
                <w:szCs w:val="20"/>
              </w:rPr>
            </w:pPr>
            <w:r>
              <w:rPr>
                <w:i/>
                <w:iCs/>
                <w:sz w:val="20"/>
                <w:szCs w:val="20"/>
              </w:rPr>
              <w:t xml:space="preserve"> </w:t>
            </w:r>
            <w:r>
              <w:rPr>
                <w:i/>
                <w:iCs/>
                <w:sz w:val="20"/>
                <w:szCs w:val="20"/>
              </w:rPr>
              <w:t>- налог, взимаемый в связи с применением упрощенной системы налогообложения</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3 429,96</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3 429,96</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3 136,29</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91,4</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+3 136,29</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i/>
                <w:iCs/>
                <w:sz w:val="20"/>
                <w:szCs w:val="20"/>
              </w:rPr>
              <w:t>-</w:t>
            </w:r>
          </w:p>
        </w:tc>
      </w:tr>
      <w:tr w:rsidR="00000000">
        <w:tc>
          <w:tcPr>
            <w:tcW w:w="2264" w:type="dxa"/>
            <w:tcBorders>
              <w:left w:val="single" w:sz="1" w:space="0" w:color="000000"/>
              <w:bottom w:val="single" w:sz="1" w:space="0" w:color="000000"/>
            </w:tcBorders>
            <w:shd w:val="clear" w:color="auto" w:fill="auto"/>
          </w:tcPr>
          <w:p w:rsidR="00000000" w:rsidRDefault="00E42469">
            <w:pPr>
              <w:rPr>
                <w:i/>
                <w:iCs/>
                <w:sz w:val="20"/>
                <w:szCs w:val="20"/>
              </w:rPr>
            </w:pPr>
            <w:r>
              <w:rPr>
                <w:i/>
                <w:iCs/>
                <w:color w:val="000000"/>
                <w:sz w:val="20"/>
                <w:szCs w:val="20"/>
              </w:rPr>
              <w:t xml:space="preserve"> </w:t>
            </w:r>
            <w:r>
              <w:rPr>
                <w:i/>
                <w:iCs/>
                <w:color w:val="000000"/>
                <w:sz w:val="20"/>
                <w:szCs w:val="20"/>
              </w:rPr>
              <w:t>- единый налог на вмененны</w:t>
            </w:r>
            <w:r>
              <w:rPr>
                <w:i/>
                <w:iCs/>
                <w:color w:val="000000"/>
                <w:sz w:val="20"/>
                <w:szCs w:val="20"/>
              </w:rPr>
              <w:t>й доход для отдельных видов деятельности</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3 200,00</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2 382,68</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74,5</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4 286,90</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40,8</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-1 904,22</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i/>
                <w:iCs/>
                <w:sz w:val="20"/>
                <w:szCs w:val="20"/>
              </w:rPr>
              <w:t>-44,4</w:t>
            </w:r>
          </w:p>
        </w:tc>
      </w:tr>
      <w:tr w:rsidR="00000000">
        <w:tc>
          <w:tcPr>
            <w:tcW w:w="2264" w:type="dxa"/>
            <w:tcBorders>
              <w:left w:val="single" w:sz="1" w:space="0" w:color="000000"/>
              <w:bottom w:val="single" w:sz="1" w:space="0" w:color="000000"/>
            </w:tcBorders>
            <w:shd w:val="clear" w:color="auto" w:fill="auto"/>
          </w:tcPr>
          <w:p w:rsidR="00000000" w:rsidRDefault="00E42469">
            <w:pPr>
              <w:rPr>
                <w:i/>
                <w:iCs/>
                <w:sz w:val="20"/>
                <w:szCs w:val="20"/>
              </w:rPr>
            </w:pPr>
            <w:r>
              <w:rPr>
                <w:i/>
                <w:iCs/>
                <w:color w:val="000000"/>
                <w:sz w:val="20"/>
                <w:szCs w:val="20"/>
              </w:rPr>
              <w:t>- налог, взимаемый в связи с применением патентной системы налогообложения</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3 700,00</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3 700,00</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2 635,67</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71,2</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1 627,10</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58,1</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+1 008,57</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i/>
                <w:iCs/>
                <w:sz w:val="20"/>
                <w:szCs w:val="20"/>
              </w:rPr>
              <w:t>+62,0</w:t>
            </w:r>
          </w:p>
        </w:tc>
      </w:tr>
      <w:tr w:rsidR="00000000">
        <w:tc>
          <w:tcPr>
            <w:tcW w:w="2264" w:type="dxa"/>
            <w:tcBorders>
              <w:left w:val="single" w:sz="1" w:space="0" w:color="000000"/>
              <w:bottom w:val="single" w:sz="1" w:space="0" w:color="000000"/>
            </w:tcBorders>
            <w:shd w:val="clear" w:color="auto" w:fill="auto"/>
          </w:tcPr>
          <w:p w:rsidR="00000000" w:rsidRDefault="00E42469">
            <w:pPr>
              <w:rPr>
                <w:i/>
                <w:iCs/>
                <w:sz w:val="20"/>
                <w:szCs w:val="20"/>
              </w:rPr>
            </w:pPr>
            <w:r>
              <w:rPr>
                <w:i/>
                <w:iCs/>
                <w:color w:val="000000"/>
                <w:sz w:val="20"/>
                <w:szCs w:val="20"/>
              </w:rPr>
              <w:t>- единый сельскохозяй</w:t>
            </w:r>
            <w:r>
              <w:rPr>
                <w:i/>
                <w:iCs/>
                <w:color w:val="000000"/>
                <w:sz w:val="20"/>
                <w:szCs w:val="20"/>
              </w:rPr>
              <w:t>ственный налог</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15,00</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15,00</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28,96</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193,1</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0,18</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0,1</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i/>
                <w:iCs/>
                <w:sz w:val="20"/>
                <w:szCs w:val="20"/>
              </w:rPr>
            </w:pPr>
            <w:r>
              <w:rPr>
                <w:i/>
                <w:iCs/>
                <w:sz w:val="20"/>
                <w:szCs w:val="20"/>
              </w:rPr>
              <w:t>+28,78</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i/>
                <w:iCs/>
                <w:sz w:val="20"/>
                <w:szCs w:val="20"/>
              </w:rPr>
              <w:t>в 160,9 раз</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lastRenderedPageBreak/>
              <w:t>Налоги, сборы и регулярные платежи за пользование природными ресурсами</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11 800,00</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11 800,00</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5 586,52</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47,3</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4 959,50</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42,6</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+627,02</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+12,6</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Государственная пошлина</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4 800,00</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4 800,00</w:t>
            </w:r>
          </w:p>
        </w:tc>
        <w:tc>
          <w:tcPr>
            <w:tcW w:w="12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2 456,53</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51,</w:t>
            </w:r>
            <w:r>
              <w:rPr>
                <w:sz w:val="20"/>
                <w:szCs w:val="20"/>
              </w:rPr>
              <w:t>2</w:t>
            </w:r>
          </w:p>
        </w:tc>
        <w:tc>
          <w:tcPr>
            <w:tcW w:w="1350"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2 178,09</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44,5</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+278,44</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+12,8</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6 361,70</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6 261,70</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3 097,82</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49,5</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5 497,92</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90,2</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-2 400,10</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-43,7</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Платежи при пользовании природными ресурсами</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122,34</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122,34</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62,10</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w:t>
            </w:r>
            <w:r>
              <w:rPr>
                <w:sz w:val="20"/>
                <w:szCs w:val="20"/>
              </w:rPr>
              <w:t>0,8</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81,93</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84,6</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-19,83</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-24,2</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Доходы от оказания платных услуг (работ) и компенсации затрат государства</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27 200,00</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27 200,00</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13 839,72</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50,9</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8 938,59</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33,1</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+4 901,13</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+54,8</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Доходы от продажи материальных и нематериальных активов</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1 100,00</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1 200,00</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1 370,81</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114,</w:t>
            </w:r>
            <w:r>
              <w:rPr>
                <w:sz w:val="20"/>
                <w:szCs w:val="20"/>
              </w:rPr>
              <w:t>2</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631,72</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61,3</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+739,09</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в 2,2 раза</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Штрафы, санкции, возмещение ущерба</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188,31</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275,31</w:t>
            </w:r>
          </w:p>
        </w:tc>
        <w:tc>
          <w:tcPr>
            <w:tcW w:w="12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465,22</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169,0</w:t>
            </w:r>
          </w:p>
        </w:tc>
        <w:tc>
          <w:tcPr>
            <w:tcW w:w="1350"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648,63</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995,9</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-183,41</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-28,3</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Прочие неналоговые доходы (плата по договорам на установку рекламных конструкций)</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104,00</w:t>
            </w:r>
          </w:p>
        </w:tc>
        <w:tc>
          <w:tcPr>
            <w:tcW w:w="10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104,00</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2,24</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2,2</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2,59</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2,5</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-0,35</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-13,5</w:t>
            </w:r>
          </w:p>
        </w:tc>
      </w:tr>
      <w:tr w:rsidR="00000000">
        <w:tc>
          <w:tcPr>
            <w:tcW w:w="2264" w:type="dxa"/>
            <w:tcBorders>
              <w:left w:val="single" w:sz="1" w:space="0" w:color="000000"/>
              <w:bottom w:val="single" w:sz="1" w:space="0" w:color="000000"/>
            </w:tcBorders>
            <w:shd w:val="clear" w:color="auto" w:fill="auto"/>
          </w:tcPr>
          <w:p w:rsidR="00000000" w:rsidRDefault="00E42469">
            <w:pPr>
              <w:rPr>
                <w:b/>
                <w:bCs/>
                <w:sz w:val="20"/>
                <w:szCs w:val="20"/>
              </w:rPr>
            </w:pPr>
            <w:r>
              <w:rPr>
                <w:b/>
                <w:bCs/>
                <w:color w:val="000000"/>
                <w:sz w:val="20"/>
                <w:szCs w:val="20"/>
              </w:rPr>
              <w:t>Безво</w:t>
            </w:r>
            <w:r>
              <w:rPr>
                <w:b/>
                <w:bCs/>
                <w:color w:val="000000"/>
                <w:sz w:val="20"/>
                <w:szCs w:val="20"/>
              </w:rPr>
              <w:t>змездные поступления</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458 984,26</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460 160,73</w:t>
            </w:r>
          </w:p>
        </w:tc>
        <w:tc>
          <w:tcPr>
            <w:tcW w:w="1258"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237 082,42</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51,5</w:t>
            </w:r>
          </w:p>
        </w:tc>
        <w:tc>
          <w:tcPr>
            <w:tcW w:w="1350"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228 833,34</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51,8</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+8 249,08</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+3,6</w:t>
            </w:r>
          </w:p>
        </w:tc>
      </w:tr>
      <w:tr w:rsidR="00000000">
        <w:tc>
          <w:tcPr>
            <w:tcW w:w="2264" w:type="dxa"/>
            <w:tcBorders>
              <w:left w:val="single" w:sz="1" w:space="0" w:color="000000"/>
              <w:bottom w:val="single" w:sz="1" w:space="0" w:color="000000"/>
            </w:tcBorders>
            <w:shd w:val="clear" w:color="auto" w:fill="auto"/>
          </w:tcPr>
          <w:p w:rsidR="00000000" w:rsidRDefault="00E42469">
            <w:pPr>
              <w:rPr>
                <w:b/>
                <w:bCs/>
                <w:sz w:val="20"/>
                <w:szCs w:val="20"/>
              </w:rPr>
            </w:pPr>
            <w:r>
              <w:rPr>
                <w:b/>
                <w:bCs/>
                <w:color w:val="000000"/>
                <w:sz w:val="20"/>
                <w:szCs w:val="20"/>
              </w:rPr>
              <w:t>Безвозмездные поступления от других бюджетов бюджетной системы РФ</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458 984,26</w:t>
            </w:r>
          </w:p>
        </w:tc>
        <w:tc>
          <w:tcPr>
            <w:tcW w:w="1058"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460 160,73</w:t>
            </w:r>
          </w:p>
        </w:tc>
        <w:tc>
          <w:tcPr>
            <w:tcW w:w="1258"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235 743,18</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51,2</w:t>
            </w:r>
          </w:p>
        </w:tc>
        <w:tc>
          <w:tcPr>
            <w:tcW w:w="1350"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228 248,53</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51,7</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+7 494,65</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+3,3</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Дотации бюджетам бюджетной си</w:t>
            </w:r>
            <w:r>
              <w:rPr>
                <w:color w:val="000000"/>
                <w:sz w:val="20"/>
                <w:szCs w:val="20"/>
              </w:rPr>
              <w:t>стемы РФ</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168 537,08</w:t>
            </w:r>
          </w:p>
        </w:tc>
        <w:tc>
          <w:tcPr>
            <w:tcW w:w="10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168 537,08</w:t>
            </w:r>
          </w:p>
        </w:tc>
        <w:tc>
          <w:tcPr>
            <w:tcW w:w="12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84 268,54</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50,0</w:t>
            </w:r>
          </w:p>
        </w:tc>
        <w:tc>
          <w:tcPr>
            <w:tcW w:w="1350"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81 160,52</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50,0</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+3 108,02</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+3,8</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Субвенции бюджетам бюджетной системы РФ</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228 879,22</w:t>
            </w:r>
          </w:p>
        </w:tc>
        <w:tc>
          <w:tcPr>
            <w:tcW w:w="10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228 876,06</w:t>
            </w:r>
          </w:p>
        </w:tc>
        <w:tc>
          <w:tcPr>
            <w:tcW w:w="12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129 214,41</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56,5</w:t>
            </w:r>
          </w:p>
        </w:tc>
        <w:tc>
          <w:tcPr>
            <w:tcW w:w="1350"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132 220,36</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57,3</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-3 005,95</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-2,3</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color w:val="000000"/>
                <w:sz w:val="20"/>
                <w:szCs w:val="20"/>
              </w:rPr>
              <w:t>Субсидии бюджетам бюджетной системы РФ</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44 776,82</w:t>
            </w:r>
          </w:p>
        </w:tc>
        <w:tc>
          <w:tcPr>
            <w:tcW w:w="10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45 956,45</w:t>
            </w:r>
          </w:p>
        </w:tc>
        <w:tc>
          <w:tcPr>
            <w:tcW w:w="12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12 817,76</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27,9</w:t>
            </w:r>
          </w:p>
        </w:tc>
        <w:tc>
          <w:tcPr>
            <w:tcW w:w="1350"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14 864,65</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34,1</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-2 046,89</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-13,8</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sz w:val="20"/>
                <w:szCs w:val="20"/>
              </w:rPr>
              <w:t>Иные межбюджетные трансферты</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16 791,14</w:t>
            </w:r>
          </w:p>
        </w:tc>
        <w:tc>
          <w:tcPr>
            <w:tcW w:w="10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16 791,14</w:t>
            </w:r>
          </w:p>
        </w:tc>
        <w:tc>
          <w:tcPr>
            <w:tcW w:w="1258"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9 442,47</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56,2</w:t>
            </w:r>
          </w:p>
        </w:tc>
        <w:tc>
          <w:tcPr>
            <w:tcW w:w="1350" w:type="dxa"/>
            <w:tcBorders>
              <w:left w:val="single" w:sz="1" w:space="0" w:color="000000"/>
              <w:bottom w:val="single" w:sz="1" w:space="0" w:color="000000"/>
            </w:tcBorders>
            <w:shd w:val="clear" w:color="auto" w:fill="auto"/>
          </w:tcPr>
          <w:p w:rsidR="00000000" w:rsidRDefault="00E42469">
            <w:pPr>
              <w:pStyle w:val="af3"/>
              <w:jc w:val="center"/>
              <w:rPr>
                <w:sz w:val="20"/>
                <w:szCs w:val="20"/>
              </w:rPr>
            </w:pPr>
            <w:r>
              <w:rPr>
                <w:sz w:val="20"/>
                <w:szCs w:val="20"/>
              </w:rPr>
              <w:t>3,00</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0,1</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+9 439,47</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в 3147,5 раз</w:t>
            </w:r>
          </w:p>
        </w:tc>
      </w:tr>
      <w:tr w:rsidR="00000000">
        <w:tc>
          <w:tcPr>
            <w:tcW w:w="2264" w:type="dxa"/>
            <w:tcBorders>
              <w:left w:val="single" w:sz="1" w:space="0" w:color="000000"/>
              <w:bottom w:val="single" w:sz="1" w:space="0" w:color="000000"/>
            </w:tcBorders>
            <w:shd w:val="clear" w:color="auto" w:fill="auto"/>
          </w:tcPr>
          <w:p w:rsidR="00000000" w:rsidRDefault="00E42469">
            <w:pPr>
              <w:rPr>
                <w:sz w:val="20"/>
                <w:szCs w:val="20"/>
              </w:rPr>
            </w:pPr>
            <w:r>
              <w:rPr>
                <w:b/>
                <w:bCs/>
                <w:sz w:val="20"/>
                <w:szCs w:val="20"/>
              </w:rPr>
              <w:t>Доходы  бюджетов бюджетной системы РФ от в</w:t>
            </w:r>
            <w:r>
              <w:rPr>
                <w:b/>
                <w:bCs/>
                <w:color w:val="000000"/>
                <w:sz w:val="20"/>
                <w:szCs w:val="20"/>
              </w:rPr>
              <w:t xml:space="preserve">озврата </w:t>
            </w:r>
            <w:r>
              <w:rPr>
                <w:b/>
                <w:bCs/>
                <w:color w:val="000000"/>
                <w:sz w:val="20"/>
                <w:szCs w:val="20"/>
              </w:rPr>
              <w:lastRenderedPageBreak/>
              <w:t>остатков субсидий, субвенций и иных межбюджетных трансфертов, имеющих цел</w:t>
            </w:r>
            <w:r>
              <w:rPr>
                <w:b/>
                <w:bCs/>
                <w:color w:val="000000"/>
                <w:sz w:val="20"/>
                <w:szCs w:val="20"/>
              </w:rPr>
              <w:t>евое назначение, прошлых лет</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lastRenderedPageBreak/>
              <w:t>-</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1 952,70</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792,89</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+1 159,81</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+146,3</w:t>
            </w:r>
          </w:p>
        </w:tc>
      </w:tr>
      <w:tr w:rsidR="00000000">
        <w:tc>
          <w:tcPr>
            <w:tcW w:w="2264" w:type="dxa"/>
            <w:tcBorders>
              <w:left w:val="single" w:sz="1" w:space="0" w:color="000000"/>
              <w:bottom w:val="single" w:sz="1" w:space="0" w:color="000000"/>
            </w:tcBorders>
            <w:shd w:val="clear" w:color="auto" w:fill="auto"/>
          </w:tcPr>
          <w:p w:rsidR="00000000" w:rsidRDefault="00E42469">
            <w:pPr>
              <w:rPr>
                <w:b/>
                <w:bCs/>
                <w:sz w:val="20"/>
                <w:szCs w:val="20"/>
              </w:rPr>
            </w:pPr>
            <w:r>
              <w:rPr>
                <w:b/>
                <w:bCs/>
                <w:color w:val="000000"/>
                <w:sz w:val="20"/>
                <w:szCs w:val="20"/>
              </w:rPr>
              <w:lastRenderedPageBreak/>
              <w:t>Возврат остатков субсидий, субвенций и иных межбюджетных трансфертов, имеющих целевое назначение, прошлых лет</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b/>
                <w:bCs/>
                <w:sz w:val="20"/>
                <w:szCs w:val="20"/>
              </w:rPr>
              <w:t>-</w:t>
            </w:r>
          </w:p>
        </w:tc>
        <w:tc>
          <w:tcPr>
            <w:tcW w:w="1058"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-613,46</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w:t>
            </w:r>
          </w:p>
        </w:tc>
        <w:tc>
          <w:tcPr>
            <w:tcW w:w="1350"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-208,08</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w:t>
            </w:r>
          </w:p>
        </w:tc>
      </w:tr>
      <w:tr w:rsidR="00000000">
        <w:tc>
          <w:tcPr>
            <w:tcW w:w="2264" w:type="dxa"/>
            <w:tcBorders>
              <w:left w:val="single" w:sz="1" w:space="0" w:color="000000"/>
              <w:bottom w:val="single" w:sz="1" w:space="0" w:color="000000"/>
            </w:tcBorders>
            <w:shd w:val="clear" w:color="auto" w:fill="auto"/>
          </w:tcPr>
          <w:p w:rsidR="00000000" w:rsidRDefault="00E42469">
            <w:pPr>
              <w:rPr>
                <w:b/>
                <w:bCs/>
                <w:sz w:val="20"/>
                <w:szCs w:val="20"/>
              </w:rPr>
            </w:pPr>
            <w:r>
              <w:rPr>
                <w:b/>
                <w:bCs/>
                <w:color w:val="000000"/>
                <w:sz w:val="20"/>
                <w:szCs w:val="20"/>
              </w:rPr>
              <w:t>ВСЕГО ДОХОДОВ</w:t>
            </w:r>
          </w:p>
        </w:tc>
        <w:tc>
          <w:tcPr>
            <w:tcW w:w="101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625 596,57</w:t>
            </w:r>
          </w:p>
        </w:tc>
        <w:tc>
          <w:tcPr>
            <w:tcW w:w="1058"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630 060,04</w:t>
            </w:r>
          </w:p>
        </w:tc>
        <w:tc>
          <w:tcPr>
            <w:tcW w:w="1258"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325 637,67</w:t>
            </w:r>
          </w:p>
        </w:tc>
        <w:tc>
          <w:tcPr>
            <w:tcW w:w="71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51,7</w:t>
            </w:r>
          </w:p>
        </w:tc>
        <w:tc>
          <w:tcPr>
            <w:tcW w:w="1350"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308 354,76</w:t>
            </w:r>
          </w:p>
        </w:tc>
        <w:tc>
          <w:tcPr>
            <w:tcW w:w="600"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50,7</w:t>
            </w:r>
          </w:p>
        </w:tc>
        <w:tc>
          <w:tcPr>
            <w:tcW w:w="1045"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+17 282,91</w:t>
            </w:r>
          </w:p>
        </w:tc>
        <w:tc>
          <w:tcPr>
            <w:tcW w:w="821"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+5,6</w:t>
            </w:r>
          </w:p>
        </w:tc>
      </w:tr>
    </w:tbl>
    <w:p w:rsidR="00000000" w:rsidRDefault="00E42469">
      <w:pPr>
        <w:ind w:firstLine="540"/>
        <w:jc w:val="right"/>
      </w:pPr>
    </w:p>
    <w:p w:rsidR="00000000" w:rsidRDefault="00E42469">
      <w:pPr>
        <w:ind w:firstLine="708"/>
        <w:jc w:val="both"/>
        <w:rPr>
          <w:sz w:val="26"/>
          <w:szCs w:val="26"/>
        </w:rPr>
      </w:pPr>
      <w:r>
        <w:rPr>
          <w:sz w:val="26"/>
          <w:szCs w:val="26"/>
        </w:rPr>
        <w:t>В структуре доходов бюджета налоговые и неналоговые доходы составляют 27,2%  от общего объема полученных доходов за 1 полугодие 2021 года. Фактически  получено</w:t>
      </w:r>
      <w:r>
        <w:rPr>
          <w:sz w:val="26"/>
          <w:szCs w:val="26"/>
        </w:rPr>
        <w:t xml:space="preserve"> 88 555,25 ты</w:t>
      </w:r>
      <w:r>
        <w:rPr>
          <w:sz w:val="26"/>
          <w:szCs w:val="26"/>
        </w:rPr>
        <w:t>с. руб. или 52,1% от уточненного плана на 20</w:t>
      </w:r>
      <w:r>
        <w:rPr>
          <w:sz w:val="26"/>
          <w:szCs w:val="26"/>
        </w:rPr>
        <w:t>21 год. Безвозмездные поступления составляют 72,8% от общего объема поступлений, фактически получено</w:t>
      </w:r>
      <w:r>
        <w:rPr>
          <w:sz w:val="26"/>
          <w:szCs w:val="26"/>
        </w:rPr>
        <w:t xml:space="preserve"> 237 082</w:t>
      </w:r>
      <w:r>
        <w:rPr>
          <w:sz w:val="26"/>
          <w:szCs w:val="26"/>
        </w:rPr>
        <w:t>,42</w:t>
      </w:r>
      <w:r>
        <w:rPr>
          <w:sz w:val="26"/>
          <w:szCs w:val="26"/>
        </w:rPr>
        <w:t xml:space="preserve"> т</w:t>
      </w:r>
      <w:r>
        <w:rPr>
          <w:sz w:val="26"/>
          <w:szCs w:val="26"/>
        </w:rPr>
        <w:t>ыс. руб. или 51,5%  от уточненного плана на 2021 год, с учетом возвратов остатков субсидий, субвенций и иных межбюджетных трансфертов прошлых л</w:t>
      </w:r>
      <w:r>
        <w:rPr>
          <w:sz w:val="26"/>
          <w:szCs w:val="26"/>
        </w:rPr>
        <w:t xml:space="preserve">ет, имеющих целевое назначение. </w:t>
      </w:r>
    </w:p>
    <w:p w:rsidR="00000000" w:rsidRDefault="00E42469">
      <w:pPr>
        <w:pStyle w:val="NormalWeb"/>
        <w:suppressAutoHyphens/>
        <w:spacing w:before="0" w:after="0"/>
        <w:ind w:firstLine="709"/>
        <w:jc w:val="both"/>
        <w:rPr>
          <w:sz w:val="26"/>
          <w:szCs w:val="26"/>
        </w:rPr>
      </w:pPr>
      <w:r>
        <w:rPr>
          <w:sz w:val="26"/>
          <w:szCs w:val="26"/>
        </w:rPr>
        <w:t>Всего, по сравнению с первоначально утвержденными параметрами, доходная часть бюджета Фурмановского муниципального района за 1 полугодие 2021 года выполнена на 52,1%, а по сравнению с уточненным планом - на 51,7%.</w:t>
      </w:r>
    </w:p>
    <w:p w:rsidR="00000000" w:rsidRDefault="00E42469">
      <w:pPr>
        <w:pStyle w:val="NormalWeb"/>
        <w:suppressAutoHyphens/>
        <w:spacing w:before="0" w:after="0"/>
        <w:ind w:firstLine="709"/>
        <w:jc w:val="both"/>
        <w:rPr>
          <w:sz w:val="26"/>
          <w:szCs w:val="26"/>
        </w:rPr>
      </w:pPr>
      <w:r>
        <w:rPr>
          <w:sz w:val="26"/>
          <w:szCs w:val="26"/>
        </w:rPr>
        <w:t>В 1 полуг</w:t>
      </w:r>
      <w:r>
        <w:rPr>
          <w:sz w:val="26"/>
          <w:szCs w:val="26"/>
        </w:rPr>
        <w:t>одии 2021 годы было возвращено в другие бюджеты бюджетной системы Российской Федерации межбюджетных трансфертов, имеющих целевое назначение, прошлого года в сумме 613,46 тыс. руб., что на 405,37 тыс. руб. или в 2,95 раз больше, чем в 1 полугодии прошлого г</w:t>
      </w:r>
      <w:r>
        <w:rPr>
          <w:sz w:val="26"/>
          <w:szCs w:val="26"/>
        </w:rPr>
        <w:t>ода.</w:t>
      </w:r>
    </w:p>
    <w:p w:rsidR="00000000" w:rsidRDefault="00E42469">
      <w:pPr>
        <w:pStyle w:val="NormalWeb"/>
        <w:suppressAutoHyphens/>
        <w:spacing w:before="0" w:after="0"/>
        <w:ind w:firstLine="709"/>
        <w:jc w:val="both"/>
        <w:rPr>
          <w:sz w:val="26"/>
          <w:szCs w:val="26"/>
        </w:rPr>
      </w:pPr>
      <w:r>
        <w:rPr>
          <w:sz w:val="26"/>
          <w:szCs w:val="26"/>
        </w:rPr>
        <w:t>В 1 полугодии 2021 года в бюджет Фурмановского муниципального  района было возвращено из бюджетов поселений межбюджетных трансфертов, имеющих целевое назначение, прошлого года в сумме 1 952,70 тыс. руб., что на 1 159,81 тыс. руб. или в 2,46 раз больше</w:t>
      </w:r>
      <w:r>
        <w:rPr>
          <w:sz w:val="26"/>
          <w:szCs w:val="26"/>
        </w:rPr>
        <w:t>, чем в 1 полугодии прошлого года.</w:t>
      </w:r>
    </w:p>
    <w:p w:rsidR="00000000" w:rsidRDefault="00E42469">
      <w:pPr>
        <w:ind w:firstLine="708"/>
        <w:jc w:val="both"/>
        <w:rPr>
          <w:sz w:val="26"/>
          <w:szCs w:val="26"/>
        </w:rPr>
      </w:pPr>
    </w:p>
    <w:p w:rsidR="00000000" w:rsidRDefault="00E42469">
      <w:pPr>
        <w:pStyle w:val="BodyTextIndent2"/>
        <w:suppressAutoHyphens/>
        <w:spacing w:after="0" w:line="100" w:lineRule="atLeast"/>
        <w:ind w:left="0"/>
        <w:jc w:val="center"/>
        <w:rPr>
          <w:sz w:val="26"/>
          <w:szCs w:val="26"/>
        </w:rPr>
      </w:pPr>
      <w:r>
        <w:rPr>
          <w:b/>
          <w:sz w:val="26"/>
          <w:szCs w:val="26"/>
        </w:rPr>
        <w:t>Налоговые и неналоговые доходы</w:t>
      </w:r>
    </w:p>
    <w:p w:rsidR="00000000" w:rsidRDefault="00E42469">
      <w:pPr>
        <w:pStyle w:val="BodyTextIndent2"/>
        <w:suppressAutoHyphens/>
        <w:spacing w:after="0" w:line="100" w:lineRule="atLeast"/>
        <w:ind w:left="0" w:firstLine="709"/>
        <w:jc w:val="both"/>
        <w:rPr>
          <w:sz w:val="26"/>
          <w:szCs w:val="26"/>
        </w:rPr>
      </w:pPr>
    </w:p>
    <w:p w:rsidR="00000000" w:rsidRDefault="00E42469">
      <w:pPr>
        <w:pStyle w:val="NormalWeb"/>
        <w:suppressAutoHyphens/>
        <w:spacing w:before="0" w:after="0" w:line="100" w:lineRule="atLeast"/>
        <w:ind w:firstLine="709"/>
        <w:jc w:val="both"/>
        <w:rPr>
          <w:sz w:val="26"/>
          <w:szCs w:val="26"/>
        </w:rPr>
      </w:pPr>
      <w:r>
        <w:rPr>
          <w:sz w:val="26"/>
          <w:szCs w:val="26"/>
        </w:rPr>
        <w:t>В течение 1 полугодия в утвержденный бюджет Фурмановского муниципального района по налоговым и неналоговым доходам были внесены изменения. В результате чего, бюджетные назначения на 2021 г</w:t>
      </w:r>
      <w:r>
        <w:rPr>
          <w:sz w:val="26"/>
          <w:szCs w:val="26"/>
        </w:rPr>
        <w:t>од по налоговым и неналоговым доходам были увеличены на 2,0% или на 3 287,00 тыс. руб. по отношению к первоначально установленному плану, в том числе: за счет увеличения плана по единому налогу на вмененный доход для отдельных видов деятельности на 3 200,0</w:t>
      </w:r>
      <w:r>
        <w:rPr>
          <w:sz w:val="26"/>
          <w:szCs w:val="26"/>
        </w:rPr>
        <w:t>0 тыс. руб., за счет увеличения плана по штрафам, санкциям, возмещению ущерба на 87,00 тыс. руб.</w:t>
      </w:r>
    </w:p>
    <w:p w:rsidR="00000000" w:rsidRDefault="00E42469">
      <w:pPr>
        <w:pStyle w:val="BodyTextIndent2"/>
        <w:suppressAutoHyphens/>
        <w:spacing w:after="0" w:line="100" w:lineRule="atLeast"/>
        <w:ind w:left="0" w:firstLine="709"/>
        <w:jc w:val="both"/>
        <w:rPr>
          <w:sz w:val="26"/>
          <w:szCs w:val="26"/>
        </w:rPr>
      </w:pPr>
      <w:r>
        <w:rPr>
          <w:sz w:val="26"/>
          <w:szCs w:val="26"/>
        </w:rPr>
        <w:lastRenderedPageBreak/>
        <w:t>Основной удельный вес в общей сумме поступивших в 1 полугодии 2021 года налоговых и неналоговых доходов составляет налог на доходы физических лиц (57,0% от общ</w:t>
      </w:r>
      <w:r>
        <w:rPr>
          <w:sz w:val="26"/>
          <w:szCs w:val="26"/>
        </w:rPr>
        <w:t>его объема поступивших налоговых и неналоговых доходов), который, при уточненном плане 101 310,70 тыс. руб., поступил в бюджет в сумме 50 442,10 тыс. руб. или 49,8% от плана. Относительно 1 полугодия 2020 года поступления от налога на доходы физических лиц</w:t>
      </w:r>
      <w:r>
        <w:rPr>
          <w:sz w:val="26"/>
          <w:szCs w:val="26"/>
        </w:rPr>
        <w:t xml:space="preserve"> увеличились на 2 268,93</w:t>
      </w:r>
      <w:r>
        <w:rPr>
          <w:color w:val="000000"/>
          <w:sz w:val="26"/>
          <w:szCs w:val="26"/>
        </w:rPr>
        <w:t xml:space="preserve"> </w:t>
      </w:r>
      <w:r>
        <w:rPr>
          <w:sz w:val="26"/>
          <w:szCs w:val="26"/>
        </w:rPr>
        <w:t>тыс. руб. или на 4,7%.</w:t>
      </w:r>
    </w:p>
    <w:p w:rsidR="00000000" w:rsidRDefault="00E42469">
      <w:pPr>
        <w:pStyle w:val="BodyTextIndent2"/>
        <w:tabs>
          <w:tab w:val="left" w:pos="-284"/>
          <w:tab w:val="left" w:pos="284"/>
        </w:tabs>
        <w:suppressAutoHyphens/>
        <w:spacing w:after="0" w:line="100" w:lineRule="atLeast"/>
        <w:ind w:left="0" w:firstLine="709"/>
        <w:jc w:val="both"/>
        <w:rPr>
          <w:sz w:val="26"/>
          <w:szCs w:val="26"/>
        </w:rPr>
      </w:pPr>
      <w:r>
        <w:rPr>
          <w:sz w:val="26"/>
          <w:szCs w:val="26"/>
        </w:rPr>
        <w:t>Менее значительный удельный вес в общей сумме поступивших за 1 полугодие 2021 года налоговых и неналоговых доходов составляют:</w:t>
      </w:r>
    </w:p>
    <w:p w:rsidR="00000000" w:rsidRDefault="00E42469">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Доходы от оказания платных услуг (работ) и компенсации затрат государства  (1</w:t>
      </w:r>
      <w:r>
        <w:rPr>
          <w:sz w:val="26"/>
          <w:szCs w:val="26"/>
        </w:rPr>
        <w:t>5,6% от общего объема налоговых и неналоговых доходов), которые при уточненном плане 27 200,00 тыс. руб., поступили в сумме 13 839,72 тыс. руб. или 50,9% от плана. Относительно 1 полугодия 2020 года поступление доходов увеличилось на 4 901,13</w:t>
      </w:r>
      <w:r>
        <w:rPr>
          <w:color w:val="000000"/>
          <w:sz w:val="26"/>
          <w:szCs w:val="26"/>
        </w:rPr>
        <w:t xml:space="preserve"> </w:t>
      </w:r>
      <w:r>
        <w:rPr>
          <w:sz w:val="26"/>
          <w:szCs w:val="26"/>
        </w:rPr>
        <w:t>тыс. руб. или</w:t>
      </w:r>
      <w:r>
        <w:rPr>
          <w:sz w:val="26"/>
          <w:szCs w:val="26"/>
        </w:rPr>
        <w:t xml:space="preserve"> на 54,8%.</w:t>
      </w:r>
    </w:p>
    <w:p w:rsidR="00000000" w:rsidRDefault="00E42469">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Налоги на совокупный доход (9,2% от общего объема налоговых и неналоговых доходов), которые при уточненном плане 10 344,96 тыс. руб. поступили в сумме 8183,60 тыс. руб. или 79,1% от плана. Относительно 1 полугодия 2020 года поступление увели</w:t>
      </w:r>
      <w:r>
        <w:rPr>
          <w:sz w:val="26"/>
          <w:szCs w:val="26"/>
        </w:rPr>
        <w:t>чилось на 2 269,42</w:t>
      </w:r>
      <w:r>
        <w:rPr>
          <w:color w:val="000000"/>
          <w:sz w:val="26"/>
          <w:szCs w:val="26"/>
        </w:rPr>
        <w:t xml:space="preserve"> </w:t>
      </w:r>
      <w:r>
        <w:rPr>
          <w:sz w:val="26"/>
          <w:szCs w:val="26"/>
        </w:rPr>
        <w:t>тыс. руб. или на 38,4%.</w:t>
      </w:r>
    </w:p>
    <w:p w:rsidR="00000000" w:rsidRDefault="00E42469">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Налоги, сборы и регулярные платежи за пользование природными ресурсами (6,3% от общего объема налоговых и неналоговых доходов), которые при плане 11800,00 тыс. руб., поступили в сумме 5 586,52 тыс. руб. или 47</w:t>
      </w:r>
      <w:r>
        <w:rPr>
          <w:sz w:val="26"/>
          <w:szCs w:val="26"/>
        </w:rPr>
        <w:t>,3% от плана. Относительно 1 полугодия 2020 года поступление доходов увеличилось на 627,02 тыс. руб. или на 12,6%.</w:t>
      </w:r>
    </w:p>
    <w:p w:rsidR="00000000" w:rsidRDefault="00E42469">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Доходы от использования имущества, находящегося в государственной и муниципальной собственности (3,5% от общего объема налоговых и ненало</w:t>
      </w:r>
      <w:r>
        <w:rPr>
          <w:sz w:val="26"/>
          <w:szCs w:val="26"/>
        </w:rPr>
        <w:t>говых доходов), которые при уточненном плане 6 261,20 тыс. руб. поступили в сумме 3 097,82 тыс. руб. или 49,5% от плана. Относительно 1 полугодия 2020 года года поступление уменьшилось на 2 400,10</w:t>
      </w:r>
      <w:r>
        <w:rPr>
          <w:color w:val="000000"/>
          <w:sz w:val="26"/>
          <w:szCs w:val="26"/>
        </w:rPr>
        <w:t xml:space="preserve"> </w:t>
      </w:r>
      <w:r>
        <w:rPr>
          <w:sz w:val="26"/>
          <w:szCs w:val="26"/>
        </w:rPr>
        <w:t>тыс. руб. или на 43,7%.</w:t>
      </w:r>
    </w:p>
    <w:p w:rsidR="00000000" w:rsidRDefault="00E42469">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Налоги на товары (работы, услуг</w:t>
      </w:r>
      <w:r>
        <w:rPr>
          <w:sz w:val="26"/>
          <w:szCs w:val="26"/>
        </w:rPr>
        <w:t>и), реализуемые на территории Российской Федерации (доходы от уплаты акцизов на дизельное топливо, автомобильный бензин, моторные масла), которые составляют 3,4% от общего объема налоговых и неналоговых доходов, при плане 6 480,30 тыс. руб., поступили в су</w:t>
      </w:r>
      <w:r>
        <w:rPr>
          <w:sz w:val="26"/>
          <w:szCs w:val="26"/>
        </w:rPr>
        <w:t>мме 3 048,59 тыс. руб. или 47,0% от плана. Относительно исполнения за 1 полугодие 2020 года поступления увеличились на 553,49</w:t>
      </w:r>
      <w:r>
        <w:rPr>
          <w:color w:val="000000"/>
          <w:sz w:val="26"/>
          <w:szCs w:val="26"/>
        </w:rPr>
        <w:t xml:space="preserve"> </w:t>
      </w:r>
      <w:r>
        <w:rPr>
          <w:sz w:val="26"/>
          <w:szCs w:val="26"/>
        </w:rPr>
        <w:t>тыс. руб. или на 22,2%.</w:t>
      </w:r>
    </w:p>
    <w:p w:rsidR="00000000" w:rsidRDefault="00E42469">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Государственная пошлина (2,8% от общего объема налоговых и неналоговых доходов), которая при плане 4 8</w:t>
      </w:r>
      <w:r>
        <w:rPr>
          <w:sz w:val="26"/>
          <w:szCs w:val="26"/>
        </w:rPr>
        <w:t>00,00 тыс. руб., поступила в сумме 2 456,53 тыс. руб. или 51,2% от плана. Относительно 1 полугодия 2020 года поступление увеличилось на 278,44 тыс. руб. или на 12,8%.</w:t>
      </w:r>
    </w:p>
    <w:p w:rsidR="00000000" w:rsidRDefault="00E42469">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Доходы от продажи материальных и нематериальных активов (1,5% от общего объема налого</w:t>
      </w:r>
      <w:r>
        <w:rPr>
          <w:sz w:val="26"/>
          <w:szCs w:val="26"/>
        </w:rPr>
        <w:t>вых и неналоговых доходов), которые при уточненном плане 1 200,00 тыс. руб., поступили в сумме 1 370,81 тыс. руб. или 114,2% от плана. Относительно 1 полугодия 2020 года поступление доходов увеличилось на 739,09</w:t>
      </w:r>
      <w:r>
        <w:rPr>
          <w:color w:val="000000"/>
          <w:sz w:val="26"/>
          <w:szCs w:val="26"/>
        </w:rPr>
        <w:t xml:space="preserve"> </w:t>
      </w:r>
      <w:r>
        <w:rPr>
          <w:sz w:val="26"/>
          <w:szCs w:val="26"/>
        </w:rPr>
        <w:t>тыс. руб. или на 117,0%.</w:t>
      </w:r>
    </w:p>
    <w:p w:rsidR="00000000" w:rsidRDefault="00E42469">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Штрафы, санкции</w:t>
      </w:r>
      <w:r>
        <w:rPr>
          <w:sz w:val="26"/>
          <w:szCs w:val="26"/>
        </w:rPr>
        <w:t>, возмещение ущерба (0,5% от общего объема налоговых и неналоговых доходов), которые при уточненном плане 275,31 тыс. руб., поступили в сумме 465,22 тыс. руб. или 169,0% от плана. Относительно 1 полугодия 2020 года поступление уменьшилось на 183,41</w:t>
      </w:r>
      <w:r>
        <w:rPr>
          <w:color w:val="000000"/>
          <w:sz w:val="26"/>
          <w:szCs w:val="26"/>
        </w:rPr>
        <w:t xml:space="preserve"> </w:t>
      </w:r>
      <w:r>
        <w:rPr>
          <w:sz w:val="26"/>
          <w:szCs w:val="26"/>
        </w:rPr>
        <w:t>тыс. ру</w:t>
      </w:r>
      <w:r>
        <w:rPr>
          <w:sz w:val="26"/>
          <w:szCs w:val="26"/>
        </w:rPr>
        <w:t>б. или на 28,3%.</w:t>
      </w:r>
    </w:p>
    <w:p w:rsidR="00000000" w:rsidRDefault="00E42469">
      <w:pPr>
        <w:pStyle w:val="BodyTextIndent2"/>
        <w:tabs>
          <w:tab w:val="left" w:pos="-284"/>
          <w:tab w:val="left" w:pos="284"/>
        </w:tabs>
        <w:suppressAutoHyphens/>
        <w:spacing w:after="0" w:line="100" w:lineRule="atLeast"/>
        <w:ind w:left="0"/>
        <w:jc w:val="both"/>
        <w:rPr>
          <w:sz w:val="26"/>
          <w:szCs w:val="26"/>
        </w:rPr>
      </w:pPr>
      <w:r>
        <w:rPr>
          <w:sz w:val="26"/>
          <w:szCs w:val="26"/>
        </w:rPr>
        <w:lastRenderedPageBreak/>
        <w:tab/>
      </w:r>
      <w:r>
        <w:rPr>
          <w:sz w:val="26"/>
          <w:szCs w:val="26"/>
        </w:rPr>
        <w:tab/>
        <w:t>- Платежи при использовании природными ресурсами (0,1% от общего объема налоговых и неналоговых доходов), которые при плане 122,34 тыс. руб., поступили в сумме 62,10 тыс. руб. или 50,8% от плана. Относительно 1 полугодия 2020 года поступ</w:t>
      </w:r>
      <w:r>
        <w:rPr>
          <w:sz w:val="26"/>
          <w:szCs w:val="26"/>
        </w:rPr>
        <w:t>ление уменьшилось на 19,83</w:t>
      </w:r>
      <w:r>
        <w:rPr>
          <w:color w:val="000000"/>
          <w:sz w:val="26"/>
          <w:szCs w:val="26"/>
        </w:rPr>
        <w:t xml:space="preserve"> </w:t>
      </w:r>
      <w:r>
        <w:rPr>
          <w:sz w:val="26"/>
          <w:szCs w:val="26"/>
        </w:rPr>
        <w:t>тыс. руб. или на 24,2%.</w:t>
      </w:r>
    </w:p>
    <w:p w:rsidR="00000000" w:rsidRDefault="00E42469">
      <w:pPr>
        <w:pStyle w:val="BodyTextIndent2"/>
        <w:tabs>
          <w:tab w:val="left" w:pos="-284"/>
          <w:tab w:val="left" w:pos="284"/>
        </w:tabs>
        <w:suppressAutoHyphens/>
        <w:spacing w:after="0" w:line="100" w:lineRule="atLeast"/>
        <w:ind w:left="0" w:firstLine="709"/>
        <w:jc w:val="both"/>
        <w:rPr>
          <w:sz w:val="26"/>
          <w:szCs w:val="26"/>
        </w:rPr>
      </w:pPr>
      <w:r>
        <w:rPr>
          <w:sz w:val="26"/>
          <w:szCs w:val="26"/>
        </w:rPr>
        <w:t>- Прочие неналоговые доходы (плата по договорам на установку рекламных конструкций), составляют 0,003% от общего объема налоговых и неналоговых доходов, исполнение при плане 104,00 тыс. руб. составило 2,24</w:t>
      </w:r>
      <w:r>
        <w:rPr>
          <w:sz w:val="26"/>
          <w:szCs w:val="26"/>
        </w:rPr>
        <w:t xml:space="preserve"> тыс. руб. или 2,2% от плана. Относительно 1 полугодия 2020 года поступление уменьшилось на 0,35 тыс. руб. или на 13,5%.</w:t>
      </w:r>
    </w:p>
    <w:p w:rsidR="00000000" w:rsidRDefault="00E42469">
      <w:pPr>
        <w:pStyle w:val="NormalWeb"/>
        <w:tabs>
          <w:tab w:val="left" w:pos="-284"/>
          <w:tab w:val="left" w:pos="284"/>
        </w:tabs>
        <w:suppressAutoHyphens/>
        <w:spacing w:before="0" w:after="0" w:line="100" w:lineRule="atLeast"/>
        <w:ind w:firstLine="709"/>
        <w:jc w:val="both"/>
        <w:rPr>
          <w:sz w:val="26"/>
          <w:szCs w:val="26"/>
        </w:rPr>
      </w:pPr>
      <w:r>
        <w:rPr>
          <w:sz w:val="26"/>
          <w:szCs w:val="26"/>
        </w:rPr>
        <w:t>Отмечается рост поступления налоговых и неналоговых доходов на 9 033,83 тыс. руб. или на 11,4% по сравнению с аналогичным периодом прош</w:t>
      </w:r>
      <w:r>
        <w:rPr>
          <w:sz w:val="26"/>
          <w:szCs w:val="26"/>
        </w:rPr>
        <w:t xml:space="preserve">лого года. Рост произошел по всем налоговым и неналоговым доходам, кроме доходов от использования имущества, находящегося в государственной и муниципальной собственности, платежей при пользовании природными ресурсами, штрафам, санкциям, возмещению ущерба, </w:t>
      </w:r>
      <w:r>
        <w:rPr>
          <w:sz w:val="26"/>
          <w:szCs w:val="26"/>
        </w:rPr>
        <w:t>прочим неналоговым доходам.</w:t>
      </w:r>
    </w:p>
    <w:p w:rsidR="00000000" w:rsidRDefault="00E42469">
      <w:pPr>
        <w:pStyle w:val="NormalWeb"/>
        <w:tabs>
          <w:tab w:val="left" w:pos="-284"/>
          <w:tab w:val="left" w:pos="284"/>
        </w:tabs>
        <w:suppressAutoHyphens/>
        <w:spacing w:before="0" w:after="0" w:line="100" w:lineRule="atLeast"/>
        <w:ind w:firstLine="709"/>
        <w:jc w:val="both"/>
        <w:rPr>
          <w:sz w:val="26"/>
          <w:szCs w:val="26"/>
        </w:rPr>
      </w:pPr>
      <w:r>
        <w:rPr>
          <w:sz w:val="26"/>
          <w:szCs w:val="26"/>
        </w:rPr>
        <w:t>Наибольший рост в абсолютном выражении произошел по налогам на совокупный доход - на 2 269,42 тыс. руб. и по налогу на доходы физических лиц - на 2268,93 тыс. руб.</w:t>
      </w:r>
    </w:p>
    <w:p w:rsidR="00000000" w:rsidRDefault="00E42469">
      <w:pPr>
        <w:pStyle w:val="NormalWeb"/>
        <w:tabs>
          <w:tab w:val="left" w:pos="-284"/>
          <w:tab w:val="left" w:pos="284"/>
        </w:tabs>
        <w:suppressAutoHyphens/>
        <w:spacing w:before="0" w:after="0" w:line="100" w:lineRule="atLeast"/>
        <w:ind w:firstLine="709"/>
        <w:jc w:val="both"/>
        <w:rPr>
          <w:sz w:val="26"/>
          <w:szCs w:val="26"/>
        </w:rPr>
      </w:pPr>
      <w:r>
        <w:rPr>
          <w:sz w:val="26"/>
          <w:szCs w:val="26"/>
        </w:rPr>
        <w:t>В относительном выражении наибольший рост произошел по единому с</w:t>
      </w:r>
      <w:r>
        <w:rPr>
          <w:sz w:val="26"/>
          <w:szCs w:val="26"/>
        </w:rPr>
        <w:t>ельскохозяйственному налогу - в 160,9 раз, по доходам от продажи материальных и нематериальных активов - в 2,2 раза.</w:t>
      </w:r>
    </w:p>
    <w:p w:rsidR="00000000" w:rsidRDefault="00E42469">
      <w:pPr>
        <w:pStyle w:val="NormalWeb"/>
        <w:tabs>
          <w:tab w:val="left" w:pos="-284"/>
          <w:tab w:val="left" w:pos="284"/>
        </w:tabs>
        <w:suppressAutoHyphens/>
        <w:spacing w:before="0" w:after="0" w:line="100" w:lineRule="atLeast"/>
        <w:ind w:firstLine="709"/>
        <w:jc w:val="both"/>
        <w:rPr>
          <w:sz w:val="26"/>
          <w:szCs w:val="26"/>
        </w:rPr>
      </w:pPr>
      <w:r>
        <w:rPr>
          <w:sz w:val="26"/>
          <w:szCs w:val="26"/>
        </w:rPr>
        <w:t xml:space="preserve">Наибольшее снижение в абсолютном выражении произошло по доходам от использования имущества, находящегося в государственной и муниципальной </w:t>
      </w:r>
      <w:r>
        <w:rPr>
          <w:sz w:val="26"/>
          <w:szCs w:val="26"/>
        </w:rPr>
        <w:t>собственности - на 2 400,10 тыс. руб.</w:t>
      </w:r>
    </w:p>
    <w:p w:rsidR="00000000" w:rsidRDefault="00E42469">
      <w:pPr>
        <w:pStyle w:val="NormalWeb"/>
        <w:tabs>
          <w:tab w:val="left" w:pos="-284"/>
          <w:tab w:val="left" w:pos="284"/>
        </w:tabs>
        <w:suppressAutoHyphens/>
        <w:spacing w:before="0" w:after="0" w:line="100" w:lineRule="atLeast"/>
        <w:ind w:firstLine="709"/>
        <w:jc w:val="both"/>
        <w:rPr>
          <w:sz w:val="26"/>
          <w:szCs w:val="26"/>
        </w:rPr>
      </w:pPr>
      <w:r>
        <w:rPr>
          <w:sz w:val="26"/>
          <w:szCs w:val="26"/>
        </w:rPr>
        <w:t>В относительном выражении, не учитывая единый налог на вмененный доход для отдельных видов деятельности, наибольшее снижение произошло по доходам от использования имущества, находящегося в государственной и муниципальн</w:t>
      </w:r>
      <w:r>
        <w:rPr>
          <w:sz w:val="26"/>
          <w:szCs w:val="26"/>
        </w:rPr>
        <w:t>ой собственности - на 43,7%.</w:t>
      </w:r>
    </w:p>
    <w:p w:rsidR="00000000" w:rsidRDefault="00E42469">
      <w:pPr>
        <w:pStyle w:val="NormalWeb"/>
        <w:tabs>
          <w:tab w:val="left" w:pos="-284"/>
          <w:tab w:val="left" w:pos="284"/>
        </w:tabs>
        <w:suppressAutoHyphens/>
        <w:spacing w:before="0" w:after="0" w:line="100" w:lineRule="atLeast"/>
        <w:ind w:firstLine="709"/>
        <w:jc w:val="both"/>
        <w:rPr>
          <w:sz w:val="26"/>
          <w:szCs w:val="26"/>
        </w:rPr>
      </w:pPr>
      <w:r>
        <w:rPr>
          <w:sz w:val="26"/>
          <w:szCs w:val="26"/>
        </w:rPr>
        <w:t xml:space="preserve">Отмечается недостаточно высокое исполнение бюджета по налогам и платежам занимающим значительную долу в общем объеме налоговых и неналоговых доходов, в том числе: налог на доходы физических лиц (49,8%), </w:t>
      </w:r>
      <w:r>
        <w:rPr>
          <w:sz w:val="26"/>
          <w:szCs w:val="26"/>
        </w:rPr>
        <w:t>налоги на товары (работы</w:t>
      </w:r>
      <w:r>
        <w:rPr>
          <w:sz w:val="26"/>
          <w:szCs w:val="26"/>
        </w:rPr>
        <w:t>, услуги), реализуемые на территории Российской Федерации (исполнение - 47,0% к плану)</w:t>
      </w:r>
      <w:r>
        <w:rPr>
          <w:sz w:val="26"/>
          <w:szCs w:val="26"/>
        </w:rPr>
        <w:t xml:space="preserve">, </w:t>
      </w:r>
      <w:r>
        <w:rPr>
          <w:sz w:val="26"/>
          <w:szCs w:val="26"/>
        </w:rPr>
        <w:t>налог на добычу общераспространенных полезных ископаемых (47,3% к плану).</w:t>
      </w:r>
    </w:p>
    <w:p w:rsidR="00000000" w:rsidRDefault="00E42469">
      <w:pPr>
        <w:pStyle w:val="NormalWeb"/>
        <w:tabs>
          <w:tab w:val="left" w:pos="-284"/>
          <w:tab w:val="left" w:pos="284"/>
        </w:tabs>
        <w:suppressAutoHyphens/>
        <w:spacing w:before="0" w:after="0" w:line="100" w:lineRule="atLeast"/>
        <w:ind w:firstLine="709"/>
        <w:jc w:val="both"/>
        <w:rPr>
          <w:sz w:val="26"/>
          <w:szCs w:val="26"/>
        </w:rPr>
      </w:pPr>
    </w:p>
    <w:p w:rsidR="00000000" w:rsidRDefault="00E42469">
      <w:pPr>
        <w:pStyle w:val="BodyText2"/>
        <w:suppressAutoHyphens/>
        <w:spacing w:after="0" w:line="100" w:lineRule="atLeast"/>
        <w:jc w:val="center"/>
        <w:rPr>
          <w:sz w:val="26"/>
          <w:szCs w:val="26"/>
        </w:rPr>
      </w:pPr>
      <w:r>
        <w:rPr>
          <w:b/>
          <w:sz w:val="26"/>
          <w:szCs w:val="26"/>
        </w:rPr>
        <w:t>Безвозмездные поступления</w:t>
      </w:r>
    </w:p>
    <w:p w:rsidR="00000000" w:rsidRDefault="00E42469">
      <w:pPr>
        <w:pStyle w:val="BodyText2"/>
        <w:suppressAutoHyphens/>
        <w:spacing w:after="0" w:line="100" w:lineRule="atLeast"/>
        <w:ind w:firstLine="709"/>
        <w:jc w:val="both"/>
        <w:rPr>
          <w:sz w:val="26"/>
          <w:szCs w:val="26"/>
        </w:rPr>
      </w:pPr>
    </w:p>
    <w:p w:rsidR="00000000" w:rsidRDefault="00E42469">
      <w:pPr>
        <w:pStyle w:val="BodyText2"/>
        <w:suppressAutoHyphens/>
        <w:spacing w:after="0" w:line="100" w:lineRule="atLeast"/>
        <w:ind w:firstLine="709"/>
        <w:jc w:val="both"/>
        <w:rPr>
          <w:sz w:val="26"/>
          <w:szCs w:val="26"/>
        </w:rPr>
      </w:pPr>
      <w:r>
        <w:rPr>
          <w:sz w:val="26"/>
          <w:szCs w:val="26"/>
        </w:rPr>
        <w:t>Безвозмездные поступления от других бюджетов бюджетной системы Рос</w:t>
      </w:r>
      <w:r>
        <w:rPr>
          <w:sz w:val="26"/>
          <w:szCs w:val="26"/>
        </w:rPr>
        <w:t>сийской Федерации в течение 1 полугодия 2021 года поступали в бюджет Фурмановского муниципального района в форме:</w:t>
      </w:r>
    </w:p>
    <w:p w:rsidR="00000000" w:rsidRDefault="00E42469">
      <w:pPr>
        <w:pStyle w:val="BodyText2"/>
        <w:suppressAutoHyphens/>
        <w:spacing w:after="0" w:line="100" w:lineRule="atLeast"/>
        <w:ind w:firstLine="709"/>
        <w:jc w:val="both"/>
        <w:rPr>
          <w:sz w:val="26"/>
          <w:szCs w:val="26"/>
        </w:rPr>
      </w:pPr>
      <w:r>
        <w:rPr>
          <w:sz w:val="26"/>
          <w:szCs w:val="26"/>
        </w:rPr>
        <w:t>- дотаций бюджетам бюджетной системы Российской Федерации;</w:t>
      </w:r>
    </w:p>
    <w:p w:rsidR="00000000" w:rsidRDefault="00E42469">
      <w:pPr>
        <w:pStyle w:val="BodyText2"/>
        <w:suppressAutoHyphens/>
        <w:spacing w:after="0" w:line="100" w:lineRule="atLeast"/>
        <w:ind w:firstLine="709"/>
        <w:jc w:val="both"/>
        <w:rPr>
          <w:sz w:val="26"/>
          <w:szCs w:val="26"/>
        </w:rPr>
      </w:pPr>
      <w:r>
        <w:rPr>
          <w:sz w:val="26"/>
          <w:szCs w:val="26"/>
        </w:rPr>
        <w:t>- субвенций бюджетам бюджетной системы Российской Федерации;</w:t>
      </w:r>
    </w:p>
    <w:p w:rsidR="00000000" w:rsidRDefault="00E42469">
      <w:pPr>
        <w:pStyle w:val="BodyText2"/>
        <w:suppressAutoHyphens/>
        <w:spacing w:after="0" w:line="100" w:lineRule="atLeast"/>
        <w:ind w:firstLine="709"/>
        <w:jc w:val="both"/>
        <w:rPr>
          <w:sz w:val="26"/>
          <w:szCs w:val="26"/>
        </w:rPr>
      </w:pPr>
      <w:r>
        <w:rPr>
          <w:sz w:val="26"/>
          <w:szCs w:val="26"/>
        </w:rPr>
        <w:t>- субсидий бюджетам бю</w:t>
      </w:r>
      <w:r>
        <w:rPr>
          <w:sz w:val="26"/>
          <w:szCs w:val="26"/>
        </w:rPr>
        <w:t>джетной системы Российской Федерации (межбюджетные субсидии);</w:t>
      </w:r>
    </w:p>
    <w:p w:rsidR="00000000" w:rsidRDefault="00E42469">
      <w:pPr>
        <w:pStyle w:val="BodyText2"/>
        <w:suppressAutoHyphens/>
        <w:spacing w:after="0" w:line="100" w:lineRule="atLeast"/>
        <w:ind w:firstLine="709"/>
        <w:jc w:val="both"/>
        <w:rPr>
          <w:i/>
          <w:iCs/>
          <w:sz w:val="26"/>
          <w:szCs w:val="26"/>
        </w:rPr>
      </w:pPr>
      <w:r>
        <w:rPr>
          <w:sz w:val="26"/>
          <w:szCs w:val="26"/>
        </w:rPr>
        <w:t>- иных межбюджетных трансфертов.</w:t>
      </w:r>
    </w:p>
    <w:p w:rsidR="00000000" w:rsidRDefault="00E42469">
      <w:pPr>
        <w:pStyle w:val="BodyText2"/>
        <w:numPr>
          <w:ilvl w:val="0"/>
          <w:numId w:val="2"/>
        </w:numPr>
        <w:spacing w:after="0" w:line="100" w:lineRule="atLeast"/>
        <w:jc w:val="right"/>
        <w:rPr>
          <w:i/>
          <w:iCs/>
          <w:sz w:val="26"/>
          <w:szCs w:val="26"/>
        </w:rPr>
      </w:pPr>
    </w:p>
    <w:p w:rsidR="00000000" w:rsidRDefault="00E42469">
      <w:pPr>
        <w:pStyle w:val="BodyText2"/>
        <w:spacing w:after="0" w:line="100" w:lineRule="atLeast"/>
        <w:jc w:val="right"/>
        <w:rPr>
          <w:i/>
          <w:iCs/>
          <w:sz w:val="26"/>
          <w:szCs w:val="26"/>
        </w:rPr>
      </w:pPr>
    </w:p>
    <w:p w:rsidR="00000000" w:rsidRDefault="00E42469">
      <w:pPr>
        <w:pStyle w:val="BodyText2"/>
        <w:spacing w:after="0" w:line="100" w:lineRule="atLeast"/>
        <w:jc w:val="right"/>
        <w:rPr>
          <w:i/>
          <w:iCs/>
          <w:sz w:val="26"/>
          <w:szCs w:val="26"/>
        </w:rPr>
      </w:pPr>
      <w:r>
        <w:rPr>
          <w:i/>
          <w:iCs/>
          <w:sz w:val="26"/>
          <w:szCs w:val="26"/>
        </w:rPr>
        <w:lastRenderedPageBreak/>
        <w:t>Таблица №3</w:t>
      </w:r>
    </w:p>
    <w:p w:rsidR="00000000" w:rsidRDefault="00E42469">
      <w:pPr>
        <w:pStyle w:val="BodyText2"/>
        <w:spacing w:after="0" w:line="100" w:lineRule="atLeast"/>
        <w:jc w:val="right"/>
        <w:rPr>
          <w:i/>
          <w:iCs/>
          <w:sz w:val="26"/>
          <w:szCs w:val="26"/>
        </w:rPr>
      </w:pPr>
    </w:p>
    <w:p w:rsidR="00000000" w:rsidRDefault="00E42469">
      <w:pPr>
        <w:pStyle w:val="BodyText2"/>
        <w:spacing w:after="0" w:line="100" w:lineRule="atLeast"/>
        <w:jc w:val="center"/>
        <w:rPr>
          <w:b/>
          <w:bCs/>
          <w:sz w:val="26"/>
          <w:szCs w:val="26"/>
        </w:rPr>
      </w:pPr>
      <w:r>
        <w:rPr>
          <w:b/>
          <w:bCs/>
          <w:i/>
          <w:iCs/>
          <w:sz w:val="26"/>
          <w:szCs w:val="26"/>
        </w:rPr>
        <w:t xml:space="preserve">Исполнение бюджета Фурмановского муниципального района за 1 полугодие 2021 года по безвозмездным поступлениям от других бюджетов бюджетной системы </w:t>
      </w:r>
      <w:r>
        <w:rPr>
          <w:b/>
          <w:bCs/>
          <w:i/>
          <w:iCs/>
          <w:sz w:val="26"/>
          <w:szCs w:val="26"/>
        </w:rPr>
        <w:t>Российской Федерации</w:t>
      </w:r>
    </w:p>
    <w:p w:rsidR="00000000" w:rsidRDefault="00E42469">
      <w:pPr>
        <w:pStyle w:val="BodyText2"/>
        <w:spacing w:after="0" w:line="100" w:lineRule="atLeast"/>
        <w:jc w:val="center"/>
        <w:rPr>
          <w:b/>
          <w:b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00"/>
        <w:gridCol w:w="1271"/>
        <w:gridCol w:w="1265"/>
        <w:gridCol w:w="733"/>
      </w:tblGrid>
      <w:tr w:rsidR="00000000">
        <w:trPr>
          <w:tblHeader/>
        </w:trPr>
        <w:tc>
          <w:tcPr>
            <w:tcW w:w="6700" w:type="dxa"/>
            <w:vMerge w:val="restart"/>
            <w:tcBorders>
              <w:top w:val="single" w:sz="1" w:space="0" w:color="000000"/>
              <w:left w:val="single" w:sz="1" w:space="0" w:color="000000"/>
              <w:bottom w:val="single" w:sz="1" w:space="0" w:color="000000"/>
            </w:tcBorders>
            <w:shd w:val="clear" w:color="auto" w:fill="auto"/>
          </w:tcPr>
          <w:p w:rsidR="00000000" w:rsidRDefault="00E42469">
            <w:pPr>
              <w:pStyle w:val="a0"/>
              <w:snapToGrid w:val="0"/>
              <w:jc w:val="center"/>
              <w:rPr>
                <w:sz w:val="22"/>
                <w:szCs w:val="22"/>
              </w:rPr>
            </w:pPr>
          </w:p>
          <w:p w:rsidR="00000000" w:rsidRDefault="00E42469">
            <w:pPr>
              <w:pStyle w:val="a0"/>
              <w:jc w:val="center"/>
              <w:rPr>
                <w:b/>
                <w:bCs/>
                <w:sz w:val="22"/>
                <w:szCs w:val="22"/>
              </w:rPr>
            </w:pPr>
            <w:r>
              <w:rPr>
                <w:b/>
                <w:bCs/>
                <w:sz w:val="22"/>
                <w:szCs w:val="22"/>
              </w:rPr>
              <w:t>Наименование безвозмездных поступлений</w:t>
            </w:r>
          </w:p>
        </w:tc>
        <w:tc>
          <w:tcPr>
            <w:tcW w:w="1271" w:type="dxa"/>
            <w:vMerge w:val="restart"/>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2"/>
                <w:szCs w:val="22"/>
              </w:rPr>
            </w:pPr>
            <w:r>
              <w:rPr>
                <w:b/>
                <w:bCs/>
                <w:sz w:val="22"/>
                <w:szCs w:val="22"/>
              </w:rPr>
              <w:t>План на 2021 год, руб.</w:t>
            </w:r>
          </w:p>
        </w:tc>
        <w:tc>
          <w:tcPr>
            <w:tcW w:w="1998"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E42469">
            <w:pPr>
              <w:pStyle w:val="af3"/>
              <w:jc w:val="center"/>
              <w:rPr>
                <w:b/>
                <w:bCs/>
                <w:sz w:val="22"/>
                <w:szCs w:val="22"/>
              </w:rPr>
            </w:pPr>
            <w:r>
              <w:rPr>
                <w:b/>
                <w:bCs/>
                <w:sz w:val="22"/>
                <w:szCs w:val="22"/>
              </w:rPr>
              <w:t xml:space="preserve">Исполнено </w:t>
            </w:r>
          </w:p>
          <w:p w:rsidR="00000000" w:rsidRDefault="00E42469">
            <w:pPr>
              <w:pStyle w:val="af3"/>
              <w:jc w:val="center"/>
            </w:pPr>
            <w:r>
              <w:rPr>
                <w:b/>
                <w:bCs/>
                <w:sz w:val="22"/>
                <w:szCs w:val="22"/>
              </w:rPr>
              <w:t>за 1 полугодие 2021 года</w:t>
            </w:r>
          </w:p>
        </w:tc>
      </w:tr>
      <w:tr w:rsidR="00000000">
        <w:trPr>
          <w:tblHeader/>
        </w:trPr>
        <w:tc>
          <w:tcPr>
            <w:tcW w:w="6700" w:type="dxa"/>
            <w:vMerge/>
            <w:tcBorders>
              <w:top w:val="single" w:sz="1" w:space="0" w:color="000000"/>
              <w:left w:val="single" w:sz="1" w:space="0" w:color="000000"/>
              <w:bottom w:val="single" w:sz="1" w:space="0" w:color="000000"/>
            </w:tcBorders>
            <w:shd w:val="clear" w:color="auto" w:fill="auto"/>
          </w:tcPr>
          <w:p w:rsidR="00000000" w:rsidRDefault="00E42469">
            <w:pPr>
              <w:pStyle w:val="a0"/>
              <w:snapToGrid w:val="0"/>
              <w:rPr>
                <w:b/>
                <w:bCs/>
                <w:sz w:val="22"/>
                <w:szCs w:val="22"/>
              </w:rPr>
            </w:pPr>
          </w:p>
        </w:tc>
        <w:tc>
          <w:tcPr>
            <w:tcW w:w="1271" w:type="dxa"/>
            <w:vMerge/>
            <w:tcBorders>
              <w:top w:val="single" w:sz="1" w:space="0" w:color="000000"/>
              <w:left w:val="single" w:sz="1" w:space="0" w:color="000000"/>
              <w:bottom w:val="single" w:sz="1" w:space="0" w:color="000000"/>
            </w:tcBorders>
            <w:shd w:val="clear" w:color="auto" w:fill="auto"/>
          </w:tcPr>
          <w:p w:rsidR="00000000" w:rsidRDefault="00E42469">
            <w:pPr>
              <w:pStyle w:val="a0"/>
              <w:snapToGrid w:val="0"/>
              <w:jc w:val="center"/>
              <w:rPr>
                <w:b/>
                <w:bCs/>
                <w:sz w:val="22"/>
                <w:szCs w:val="22"/>
              </w:rPr>
            </w:pPr>
          </w:p>
        </w:tc>
        <w:tc>
          <w:tcPr>
            <w:tcW w:w="1265" w:type="dxa"/>
            <w:tcBorders>
              <w:left w:val="single" w:sz="1" w:space="0" w:color="000000"/>
              <w:bottom w:val="single" w:sz="1" w:space="0" w:color="000000"/>
            </w:tcBorders>
            <w:shd w:val="clear" w:color="auto" w:fill="auto"/>
          </w:tcPr>
          <w:p w:rsidR="00000000" w:rsidRDefault="00E42469">
            <w:pPr>
              <w:pStyle w:val="a0"/>
              <w:jc w:val="center"/>
              <w:rPr>
                <w:b/>
                <w:bCs/>
                <w:sz w:val="22"/>
                <w:szCs w:val="22"/>
              </w:rPr>
            </w:pPr>
            <w:r>
              <w:rPr>
                <w:b/>
                <w:bCs/>
                <w:sz w:val="22"/>
                <w:szCs w:val="22"/>
              </w:rPr>
              <w:t>сумма, руб.</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jc w:val="center"/>
            </w:pPr>
            <w:r>
              <w:rPr>
                <w:b/>
                <w:bCs/>
                <w:sz w:val="22"/>
                <w:szCs w:val="22"/>
              </w:rPr>
              <w:t>%</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jc w:val="left"/>
              <w:rPr>
                <w:b/>
                <w:color w:val="000000"/>
                <w:sz w:val="22"/>
                <w:szCs w:val="22"/>
              </w:rPr>
            </w:pPr>
            <w:r>
              <w:rPr>
                <w:b/>
                <w:sz w:val="22"/>
                <w:szCs w:val="22"/>
              </w:rPr>
              <w:t>Безвозмездные поступления</w:t>
            </w:r>
          </w:p>
        </w:tc>
        <w:tc>
          <w:tcPr>
            <w:tcW w:w="1271" w:type="dxa"/>
            <w:tcBorders>
              <w:left w:val="single" w:sz="1" w:space="0" w:color="000000"/>
              <w:bottom w:val="single" w:sz="1" w:space="0" w:color="000000"/>
            </w:tcBorders>
            <w:shd w:val="clear" w:color="auto" w:fill="auto"/>
          </w:tcPr>
          <w:p w:rsidR="00000000" w:rsidRDefault="00E42469">
            <w:pPr>
              <w:pStyle w:val="a0"/>
              <w:jc w:val="center"/>
              <w:rPr>
                <w:b/>
                <w:color w:val="000000"/>
                <w:sz w:val="22"/>
                <w:szCs w:val="22"/>
              </w:rPr>
            </w:pPr>
            <w:r>
              <w:rPr>
                <w:b/>
                <w:color w:val="000000"/>
                <w:sz w:val="22"/>
                <w:szCs w:val="22"/>
              </w:rPr>
              <w:t>460 160,73</w:t>
            </w:r>
          </w:p>
        </w:tc>
        <w:tc>
          <w:tcPr>
            <w:tcW w:w="1265" w:type="dxa"/>
            <w:tcBorders>
              <w:left w:val="single" w:sz="1" w:space="0" w:color="000000"/>
              <w:bottom w:val="single" w:sz="1" w:space="0" w:color="000000"/>
            </w:tcBorders>
            <w:shd w:val="clear" w:color="auto" w:fill="auto"/>
          </w:tcPr>
          <w:p w:rsidR="00000000" w:rsidRDefault="00E42469">
            <w:pPr>
              <w:pStyle w:val="a0"/>
              <w:jc w:val="center"/>
              <w:rPr>
                <w:b/>
                <w:bCs/>
                <w:color w:val="000000"/>
                <w:sz w:val="22"/>
                <w:szCs w:val="22"/>
              </w:rPr>
            </w:pPr>
            <w:r>
              <w:rPr>
                <w:b/>
                <w:color w:val="000000"/>
                <w:sz w:val="22"/>
                <w:szCs w:val="22"/>
              </w:rPr>
              <w:t>237 082,42</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jc w:val="center"/>
            </w:pPr>
            <w:r>
              <w:rPr>
                <w:b/>
                <w:bCs/>
                <w:color w:val="000000"/>
                <w:sz w:val="22"/>
                <w:szCs w:val="22"/>
              </w:rPr>
              <w:t>51,5</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jc w:val="left"/>
              <w:rPr>
                <w:b/>
                <w:bCs/>
                <w:color w:val="000000"/>
                <w:sz w:val="22"/>
                <w:szCs w:val="22"/>
              </w:rPr>
            </w:pPr>
            <w:r>
              <w:rPr>
                <w:b/>
                <w:bCs/>
                <w:sz w:val="22"/>
                <w:szCs w:val="22"/>
              </w:rPr>
              <w:t xml:space="preserve">Безвозмездные поступления от других бюджетов бюджетной системы </w:t>
            </w:r>
            <w:r>
              <w:rPr>
                <w:b/>
                <w:bCs/>
                <w:sz w:val="22"/>
                <w:szCs w:val="22"/>
              </w:rPr>
              <w:t>Российской Федерации</w:t>
            </w:r>
          </w:p>
        </w:tc>
        <w:tc>
          <w:tcPr>
            <w:tcW w:w="1271" w:type="dxa"/>
            <w:tcBorders>
              <w:left w:val="single" w:sz="1" w:space="0" w:color="000000"/>
              <w:bottom w:val="single" w:sz="1" w:space="0" w:color="000000"/>
            </w:tcBorders>
            <w:shd w:val="clear" w:color="auto" w:fill="auto"/>
          </w:tcPr>
          <w:p w:rsidR="00000000" w:rsidRDefault="00E42469">
            <w:pPr>
              <w:pStyle w:val="a0"/>
              <w:jc w:val="center"/>
              <w:rPr>
                <w:b/>
                <w:bCs/>
                <w:color w:val="000000"/>
                <w:sz w:val="22"/>
                <w:szCs w:val="22"/>
              </w:rPr>
            </w:pPr>
            <w:r>
              <w:rPr>
                <w:b/>
                <w:bCs/>
                <w:color w:val="000000"/>
                <w:sz w:val="22"/>
                <w:szCs w:val="22"/>
              </w:rPr>
              <w:t>460 160,73</w:t>
            </w:r>
          </w:p>
        </w:tc>
        <w:tc>
          <w:tcPr>
            <w:tcW w:w="1265" w:type="dxa"/>
            <w:tcBorders>
              <w:left w:val="single" w:sz="1" w:space="0" w:color="000000"/>
              <w:bottom w:val="single" w:sz="1" w:space="0" w:color="000000"/>
            </w:tcBorders>
            <w:shd w:val="clear" w:color="auto" w:fill="auto"/>
          </w:tcPr>
          <w:p w:rsidR="00000000" w:rsidRDefault="00E42469">
            <w:pPr>
              <w:pStyle w:val="a0"/>
              <w:jc w:val="center"/>
              <w:rPr>
                <w:b/>
                <w:bCs/>
                <w:color w:val="000000"/>
                <w:sz w:val="22"/>
                <w:szCs w:val="22"/>
              </w:rPr>
            </w:pPr>
            <w:r>
              <w:rPr>
                <w:b/>
                <w:bCs/>
                <w:color w:val="000000"/>
                <w:sz w:val="22"/>
                <w:szCs w:val="22"/>
              </w:rPr>
              <w:t>235 743,18</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jc w:val="center"/>
            </w:pPr>
            <w:r>
              <w:rPr>
                <w:b/>
                <w:bCs/>
                <w:color w:val="000000"/>
                <w:sz w:val="22"/>
                <w:szCs w:val="22"/>
              </w:rPr>
              <w:t>51,2</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jc w:val="left"/>
              <w:rPr>
                <w:b/>
                <w:color w:val="000000"/>
                <w:sz w:val="22"/>
                <w:szCs w:val="22"/>
              </w:rPr>
            </w:pPr>
            <w:r>
              <w:rPr>
                <w:b/>
                <w:sz w:val="22"/>
                <w:szCs w:val="22"/>
              </w:rPr>
              <w:t>Дотации бюджетам бюджетной системы Российской Федерации</w:t>
            </w:r>
          </w:p>
        </w:tc>
        <w:tc>
          <w:tcPr>
            <w:tcW w:w="1271" w:type="dxa"/>
            <w:tcBorders>
              <w:left w:val="single" w:sz="1" w:space="0" w:color="000000"/>
              <w:bottom w:val="single" w:sz="1" w:space="0" w:color="000000"/>
            </w:tcBorders>
            <w:shd w:val="clear" w:color="auto" w:fill="auto"/>
          </w:tcPr>
          <w:p w:rsidR="00000000" w:rsidRDefault="00E42469">
            <w:pPr>
              <w:pStyle w:val="a0"/>
              <w:jc w:val="center"/>
              <w:rPr>
                <w:b/>
                <w:color w:val="000000"/>
                <w:sz w:val="22"/>
                <w:szCs w:val="22"/>
              </w:rPr>
            </w:pPr>
            <w:r>
              <w:rPr>
                <w:b/>
                <w:color w:val="000000"/>
                <w:sz w:val="22"/>
                <w:szCs w:val="22"/>
              </w:rPr>
              <w:t>168 537,08</w:t>
            </w:r>
          </w:p>
        </w:tc>
        <w:tc>
          <w:tcPr>
            <w:tcW w:w="1265" w:type="dxa"/>
            <w:tcBorders>
              <w:left w:val="single" w:sz="1" w:space="0" w:color="000000"/>
              <w:bottom w:val="single" w:sz="1" w:space="0" w:color="000000"/>
            </w:tcBorders>
            <w:shd w:val="clear" w:color="auto" w:fill="auto"/>
          </w:tcPr>
          <w:p w:rsidR="00000000" w:rsidRDefault="00E42469">
            <w:pPr>
              <w:pStyle w:val="a0"/>
              <w:jc w:val="center"/>
              <w:rPr>
                <w:b/>
                <w:bCs/>
                <w:color w:val="000000"/>
                <w:sz w:val="22"/>
                <w:szCs w:val="22"/>
              </w:rPr>
            </w:pPr>
            <w:r>
              <w:rPr>
                <w:b/>
                <w:color w:val="000000"/>
                <w:sz w:val="22"/>
                <w:szCs w:val="22"/>
              </w:rPr>
              <w:t>84 268,54</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jc w:val="center"/>
            </w:pPr>
            <w:r>
              <w:rPr>
                <w:b/>
                <w:bCs/>
                <w:color w:val="000000"/>
                <w:sz w:val="22"/>
                <w:szCs w:val="22"/>
              </w:rPr>
              <w:t>50,0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jc w:val="left"/>
              <w:rPr>
                <w:color w:val="000000"/>
                <w:sz w:val="22"/>
                <w:szCs w:val="22"/>
              </w:rPr>
            </w:pPr>
            <w:r>
              <w:rPr>
                <w:sz w:val="22"/>
                <w:szCs w:val="22"/>
              </w:rPr>
              <w:t>Дотации на выравнивание бюджетной обеспеченности</w:t>
            </w:r>
          </w:p>
        </w:tc>
        <w:tc>
          <w:tcPr>
            <w:tcW w:w="1271" w:type="dxa"/>
            <w:tcBorders>
              <w:left w:val="single" w:sz="1" w:space="0" w:color="000000"/>
              <w:bottom w:val="single" w:sz="1" w:space="0" w:color="000000"/>
            </w:tcBorders>
            <w:shd w:val="clear" w:color="auto" w:fill="auto"/>
          </w:tcPr>
          <w:p w:rsidR="00000000" w:rsidRDefault="00E42469">
            <w:pPr>
              <w:pStyle w:val="a0"/>
              <w:jc w:val="center"/>
              <w:rPr>
                <w:color w:val="000000"/>
                <w:sz w:val="22"/>
                <w:szCs w:val="22"/>
              </w:rPr>
            </w:pPr>
            <w:r>
              <w:rPr>
                <w:color w:val="000000"/>
                <w:sz w:val="22"/>
                <w:szCs w:val="22"/>
              </w:rPr>
              <w:t>145 465,50</w:t>
            </w:r>
          </w:p>
        </w:tc>
        <w:tc>
          <w:tcPr>
            <w:tcW w:w="1265" w:type="dxa"/>
            <w:tcBorders>
              <w:left w:val="single" w:sz="1" w:space="0" w:color="000000"/>
              <w:bottom w:val="single" w:sz="1" w:space="0" w:color="000000"/>
            </w:tcBorders>
            <w:shd w:val="clear" w:color="auto" w:fill="auto"/>
          </w:tcPr>
          <w:p w:rsidR="00000000" w:rsidRDefault="00E42469">
            <w:pPr>
              <w:pStyle w:val="a0"/>
              <w:jc w:val="center"/>
              <w:rPr>
                <w:color w:val="000000"/>
                <w:sz w:val="22"/>
                <w:szCs w:val="22"/>
              </w:rPr>
            </w:pPr>
            <w:r>
              <w:rPr>
                <w:color w:val="000000"/>
                <w:sz w:val="22"/>
                <w:szCs w:val="22"/>
              </w:rPr>
              <w:t>72 732,75</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jc w:val="center"/>
            </w:pPr>
            <w:r>
              <w:rPr>
                <w:color w:val="000000"/>
                <w:sz w:val="22"/>
                <w:szCs w:val="22"/>
              </w:rPr>
              <w:t>50,0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jc w:val="left"/>
              <w:rPr>
                <w:color w:val="000000"/>
                <w:sz w:val="22"/>
                <w:szCs w:val="22"/>
              </w:rPr>
            </w:pPr>
            <w:r>
              <w:rPr>
                <w:sz w:val="22"/>
                <w:szCs w:val="22"/>
              </w:rPr>
              <w:t>Дотации бюджетам на поддержку мер по обеспечению</w:t>
            </w:r>
            <w:r>
              <w:rPr>
                <w:sz w:val="22"/>
                <w:szCs w:val="22"/>
              </w:rPr>
              <w:t xml:space="preserve"> сбалансированности бюджетов</w:t>
            </w:r>
          </w:p>
        </w:tc>
        <w:tc>
          <w:tcPr>
            <w:tcW w:w="1271" w:type="dxa"/>
            <w:tcBorders>
              <w:left w:val="single" w:sz="1" w:space="0" w:color="000000"/>
              <w:bottom w:val="single" w:sz="1" w:space="0" w:color="000000"/>
            </w:tcBorders>
            <w:shd w:val="clear" w:color="auto" w:fill="auto"/>
          </w:tcPr>
          <w:p w:rsidR="00000000" w:rsidRDefault="00E42469">
            <w:pPr>
              <w:pStyle w:val="a0"/>
              <w:jc w:val="center"/>
              <w:rPr>
                <w:color w:val="000000"/>
                <w:sz w:val="22"/>
                <w:szCs w:val="22"/>
              </w:rPr>
            </w:pPr>
            <w:r>
              <w:rPr>
                <w:color w:val="000000"/>
                <w:sz w:val="22"/>
                <w:szCs w:val="22"/>
              </w:rPr>
              <w:t>23 071,58</w:t>
            </w:r>
          </w:p>
        </w:tc>
        <w:tc>
          <w:tcPr>
            <w:tcW w:w="1265" w:type="dxa"/>
            <w:tcBorders>
              <w:left w:val="single" w:sz="1" w:space="0" w:color="000000"/>
              <w:bottom w:val="single" w:sz="1" w:space="0" w:color="000000"/>
            </w:tcBorders>
            <w:shd w:val="clear" w:color="auto" w:fill="auto"/>
          </w:tcPr>
          <w:p w:rsidR="00000000" w:rsidRDefault="00E42469">
            <w:pPr>
              <w:pStyle w:val="a0"/>
              <w:jc w:val="center"/>
              <w:rPr>
                <w:color w:val="000000"/>
                <w:sz w:val="22"/>
                <w:szCs w:val="22"/>
              </w:rPr>
            </w:pPr>
            <w:r>
              <w:rPr>
                <w:color w:val="000000"/>
                <w:sz w:val="22"/>
                <w:szCs w:val="22"/>
              </w:rPr>
              <w:t>11 535,79</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jc w:val="center"/>
            </w:pPr>
            <w:r>
              <w:rPr>
                <w:color w:val="000000"/>
                <w:sz w:val="22"/>
                <w:szCs w:val="22"/>
              </w:rPr>
              <w:t>50,0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jc w:val="left"/>
              <w:rPr>
                <w:b/>
                <w:color w:val="000000"/>
                <w:sz w:val="22"/>
                <w:szCs w:val="22"/>
              </w:rPr>
            </w:pPr>
            <w:r>
              <w:rPr>
                <w:b/>
                <w:sz w:val="22"/>
                <w:szCs w:val="22"/>
              </w:rPr>
              <w:t>Субвенции бюджетам бюджетной системы Российской Федерации</w:t>
            </w:r>
          </w:p>
        </w:tc>
        <w:tc>
          <w:tcPr>
            <w:tcW w:w="1271" w:type="dxa"/>
            <w:tcBorders>
              <w:left w:val="single" w:sz="1" w:space="0" w:color="000000"/>
              <w:bottom w:val="single" w:sz="1" w:space="0" w:color="000000"/>
            </w:tcBorders>
            <w:shd w:val="clear" w:color="auto" w:fill="auto"/>
          </w:tcPr>
          <w:p w:rsidR="00000000" w:rsidRDefault="00E42469">
            <w:pPr>
              <w:pStyle w:val="a0"/>
              <w:jc w:val="center"/>
              <w:rPr>
                <w:b/>
                <w:color w:val="000000"/>
                <w:sz w:val="22"/>
                <w:szCs w:val="22"/>
              </w:rPr>
            </w:pPr>
            <w:r>
              <w:rPr>
                <w:b/>
                <w:color w:val="000000"/>
                <w:sz w:val="22"/>
                <w:szCs w:val="22"/>
              </w:rPr>
              <w:t>228 876,06</w:t>
            </w:r>
          </w:p>
        </w:tc>
        <w:tc>
          <w:tcPr>
            <w:tcW w:w="1265" w:type="dxa"/>
            <w:tcBorders>
              <w:left w:val="single" w:sz="1" w:space="0" w:color="000000"/>
              <w:bottom w:val="single" w:sz="1" w:space="0" w:color="000000"/>
            </w:tcBorders>
            <w:shd w:val="clear" w:color="auto" w:fill="auto"/>
          </w:tcPr>
          <w:p w:rsidR="00000000" w:rsidRDefault="00E42469">
            <w:pPr>
              <w:pStyle w:val="a0"/>
              <w:jc w:val="center"/>
              <w:rPr>
                <w:b/>
                <w:bCs/>
                <w:color w:val="000000"/>
                <w:sz w:val="22"/>
                <w:szCs w:val="22"/>
              </w:rPr>
            </w:pPr>
            <w:r>
              <w:rPr>
                <w:b/>
                <w:color w:val="000000"/>
                <w:sz w:val="22"/>
                <w:szCs w:val="22"/>
              </w:rPr>
              <w:t>129 214,41</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jc w:val="center"/>
            </w:pPr>
            <w:r>
              <w:rPr>
                <w:b/>
                <w:bCs/>
                <w:color w:val="000000"/>
                <w:sz w:val="22"/>
                <w:szCs w:val="22"/>
              </w:rPr>
              <w:t>56,5</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jc w:val="left"/>
              <w:rPr>
                <w:sz w:val="22"/>
                <w:szCs w:val="22"/>
              </w:rPr>
            </w:pPr>
            <w:r>
              <w:rPr>
                <w:sz w:val="22"/>
                <w:szCs w:val="22"/>
              </w:rPr>
              <w:t xml:space="preserve">Субвенции бюджетам муниципальных районов на выполнение передаваемых полномочий субъектов Российской Федерации </w:t>
            </w:r>
          </w:p>
        </w:tc>
        <w:tc>
          <w:tcPr>
            <w:tcW w:w="1271" w:type="dxa"/>
            <w:tcBorders>
              <w:left w:val="single" w:sz="1" w:space="0" w:color="000000"/>
              <w:bottom w:val="single" w:sz="1" w:space="0" w:color="000000"/>
            </w:tcBorders>
            <w:shd w:val="clear" w:color="auto" w:fill="auto"/>
          </w:tcPr>
          <w:p w:rsidR="00000000" w:rsidRDefault="00E42469">
            <w:pPr>
              <w:pStyle w:val="a0"/>
              <w:snapToGrid w:val="0"/>
              <w:jc w:val="center"/>
              <w:rPr>
                <w:sz w:val="22"/>
                <w:szCs w:val="22"/>
              </w:rPr>
            </w:pPr>
          </w:p>
          <w:p w:rsidR="00000000" w:rsidRDefault="00E42469">
            <w:pPr>
              <w:pStyle w:val="a0"/>
              <w:jc w:val="center"/>
              <w:rPr>
                <w:color w:val="000000"/>
                <w:sz w:val="22"/>
                <w:szCs w:val="22"/>
              </w:rPr>
            </w:pPr>
            <w:r>
              <w:rPr>
                <w:color w:val="000000"/>
                <w:sz w:val="22"/>
                <w:szCs w:val="22"/>
              </w:rPr>
              <w:t>4 3</w:t>
            </w:r>
            <w:r>
              <w:rPr>
                <w:color w:val="000000"/>
                <w:sz w:val="22"/>
                <w:szCs w:val="22"/>
              </w:rPr>
              <w:t>90,16</w:t>
            </w:r>
          </w:p>
        </w:tc>
        <w:tc>
          <w:tcPr>
            <w:tcW w:w="1265" w:type="dxa"/>
            <w:tcBorders>
              <w:left w:val="single" w:sz="1" w:space="0" w:color="000000"/>
              <w:bottom w:val="single" w:sz="1" w:space="0" w:color="000000"/>
            </w:tcBorders>
            <w:shd w:val="clear" w:color="auto" w:fill="auto"/>
          </w:tcPr>
          <w:p w:rsidR="00000000" w:rsidRDefault="00E42469">
            <w:pPr>
              <w:pStyle w:val="a0"/>
              <w:snapToGrid w:val="0"/>
              <w:jc w:val="center"/>
              <w:rPr>
                <w:color w:val="000000"/>
                <w:sz w:val="22"/>
                <w:szCs w:val="22"/>
              </w:rPr>
            </w:pPr>
          </w:p>
          <w:p w:rsidR="00000000" w:rsidRDefault="00E42469">
            <w:pPr>
              <w:pStyle w:val="a0"/>
              <w:jc w:val="center"/>
              <w:rPr>
                <w:color w:val="000000"/>
                <w:sz w:val="22"/>
                <w:szCs w:val="22"/>
              </w:rPr>
            </w:pPr>
            <w:r>
              <w:rPr>
                <w:color w:val="000000"/>
                <w:sz w:val="22"/>
                <w:szCs w:val="22"/>
              </w:rPr>
              <w:t>1 978,53</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color w:val="000000"/>
                <w:sz w:val="22"/>
                <w:szCs w:val="22"/>
              </w:rPr>
            </w:pPr>
          </w:p>
          <w:p w:rsidR="00000000" w:rsidRDefault="00E42469">
            <w:pPr>
              <w:snapToGrid w:val="0"/>
              <w:jc w:val="center"/>
            </w:pPr>
            <w:r>
              <w:rPr>
                <w:color w:val="000000"/>
                <w:sz w:val="22"/>
                <w:szCs w:val="22"/>
              </w:rPr>
              <w:t>45,1</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jc w:val="left"/>
              <w:rPr>
                <w:i/>
                <w:sz w:val="22"/>
                <w:szCs w:val="22"/>
              </w:rPr>
            </w:pPr>
            <w:r>
              <w:rPr>
                <w:i/>
                <w:sz w:val="22"/>
                <w:szCs w:val="22"/>
              </w:rPr>
              <w:t>в том числе:</w:t>
            </w:r>
          </w:p>
        </w:tc>
        <w:tc>
          <w:tcPr>
            <w:tcW w:w="1271" w:type="dxa"/>
            <w:tcBorders>
              <w:left w:val="single" w:sz="1" w:space="0" w:color="000000"/>
              <w:bottom w:val="single" w:sz="1" w:space="0" w:color="000000"/>
            </w:tcBorders>
            <w:shd w:val="clear" w:color="auto" w:fill="auto"/>
          </w:tcPr>
          <w:p w:rsidR="00000000" w:rsidRDefault="00E42469">
            <w:pPr>
              <w:pStyle w:val="a0"/>
              <w:snapToGrid w:val="0"/>
              <w:jc w:val="center"/>
              <w:rPr>
                <w:i/>
                <w:sz w:val="22"/>
                <w:szCs w:val="22"/>
              </w:rPr>
            </w:pPr>
          </w:p>
        </w:tc>
        <w:tc>
          <w:tcPr>
            <w:tcW w:w="1265" w:type="dxa"/>
            <w:tcBorders>
              <w:left w:val="single" w:sz="1" w:space="0" w:color="000000"/>
              <w:bottom w:val="single" w:sz="1" w:space="0" w:color="000000"/>
            </w:tcBorders>
            <w:shd w:val="clear" w:color="auto" w:fill="auto"/>
          </w:tcPr>
          <w:p w:rsidR="00000000" w:rsidRDefault="00E42469">
            <w:pPr>
              <w:pStyle w:val="a0"/>
              <w:snapToGrid w:val="0"/>
              <w:jc w:val="center"/>
              <w:rPr>
                <w:i/>
                <w:sz w:val="22"/>
                <w:szCs w:val="22"/>
              </w:rPr>
            </w:pP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color w:val="000000"/>
                <w:sz w:val="22"/>
                <w:szCs w:val="22"/>
              </w:rPr>
            </w:pP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w:t>
            </w:r>
            <w:r>
              <w:rPr>
                <w:i/>
                <w:iCs/>
                <w:sz w:val="22"/>
                <w:szCs w:val="22"/>
              </w:rPr>
              <w:t>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752,31</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color w:val="000000"/>
                <w:sz w:val="22"/>
                <w:szCs w:val="22"/>
              </w:rPr>
            </w:pPr>
            <w:r>
              <w:rPr>
                <w:i/>
                <w:iCs/>
                <w:color w:val="000000"/>
                <w:sz w:val="22"/>
                <w:szCs w:val="22"/>
              </w:rPr>
              <w:t>265,10</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i/>
                <w:iCs/>
                <w:color w:val="000000"/>
                <w:sz w:val="22"/>
                <w:szCs w:val="22"/>
              </w:rPr>
            </w:pPr>
          </w:p>
          <w:p w:rsidR="00000000" w:rsidRDefault="00E42469">
            <w:pPr>
              <w:snapToGrid w:val="0"/>
              <w:jc w:val="center"/>
            </w:pPr>
            <w:r>
              <w:rPr>
                <w:i/>
                <w:iCs/>
                <w:color w:val="000000"/>
                <w:sz w:val="22"/>
                <w:szCs w:val="22"/>
              </w:rPr>
              <w:t>35,2</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Субвенци</w:t>
            </w:r>
            <w:r>
              <w:rPr>
                <w:i/>
                <w:iCs/>
                <w:sz w:val="22"/>
                <w:szCs w:val="22"/>
              </w:rPr>
              <w:t xml:space="preserve">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928,21</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color w:val="000000"/>
                <w:sz w:val="22"/>
                <w:szCs w:val="22"/>
              </w:rPr>
            </w:pPr>
            <w:r>
              <w:rPr>
                <w:i/>
                <w:iCs/>
                <w:color w:val="000000"/>
                <w:sz w:val="22"/>
                <w:szCs w:val="22"/>
              </w:rPr>
              <w:t>489,71</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i/>
                <w:iCs/>
                <w:color w:val="000000"/>
                <w:sz w:val="22"/>
                <w:szCs w:val="22"/>
              </w:rPr>
            </w:pPr>
          </w:p>
          <w:p w:rsidR="00000000" w:rsidRDefault="00E42469">
            <w:pPr>
              <w:snapToGrid w:val="0"/>
              <w:jc w:val="center"/>
            </w:pPr>
            <w:r>
              <w:rPr>
                <w:i/>
                <w:iCs/>
                <w:color w:val="000000"/>
                <w:sz w:val="22"/>
                <w:szCs w:val="22"/>
              </w:rPr>
              <w:t>52,8</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 xml:space="preserve">Субвенции бюджетам муниципальных районов на осуществление переданных  органам </w:t>
            </w:r>
            <w:r>
              <w:rPr>
                <w:i/>
                <w:iCs/>
                <w:sz w:val="22"/>
                <w:szCs w:val="22"/>
              </w:rPr>
              <w:t xml:space="preserve">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2 474,30</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color w:val="000000"/>
                <w:sz w:val="22"/>
                <w:szCs w:val="22"/>
              </w:rPr>
            </w:pPr>
            <w:r>
              <w:rPr>
                <w:i/>
                <w:iCs/>
                <w:color w:val="000000"/>
                <w:sz w:val="22"/>
                <w:szCs w:val="22"/>
              </w:rPr>
              <w:t>1 122,08</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i/>
                <w:iCs/>
                <w:color w:val="000000"/>
                <w:sz w:val="22"/>
                <w:szCs w:val="22"/>
              </w:rPr>
            </w:pPr>
          </w:p>
          <w:p w:rsidR="00000000" w:rsidRDefault="00E42469">
            <w:pPr>
              <w:snapToGrid w:val="0"/>
              <w:jc w:val="center"/>
            </w:pPr>
            <w:r>
              <w:rPr>
                <w:i/>
                <w:iCs/>
                <w:color w:val="000000"/>
                <w:sz w:val="22"/>
                <w:szCs w:val="22"/>
              </w:rPr>
              <w:t>45,3</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w:t>
            </w:r>
            <w:r>
              <w:rPr>
                <w:i/>
                <w:iCs/>
                <w:sz w:val="22"/>
                <w:szCs w:val="22"/>
              </w:rPr>
              <w:t xml:space="preserve">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19,66</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color w:val="000000"/>
                <w:sz w:val="22"/>
                <w:szCs w:val="22"/>
              </w:rPr>
            </w:pPr>
            <w:r>
              <w:rPr>
                <w:i/>
                <w:iCs/>
                <w:color w:val="000000"/>
                <w:sz w:val="22"/>
                <w:szCs w:val="22"/>
              </w:rPr>
              <w:t>-</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i/>
                <w:iCs/>
                <w:color w:val="000000"/>
                <w:sz w:val="22"/>
                <w:szCs w:val="22"/>
              </w:rPr>
            </w:pPr>
          </w:p>
          <w:p w:rsidR="00000000" w:rsidRDefault="00E42469">
            <w:pPr>
              <w:snapToGrid w:val="0"/>
              <w:jc w:val="center"/>
            </w:pPr>
            <w:r>
              <w:rPr>
                <w:i/>
                <w:iCs/>
                <w:color w:val="000000"/>
                <w:sz w:val="22"/>
                <w:szCs w:val="22"/>
              </w:rPr>
              <w:t>-</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Субвенции бюджетам муниципальных районов на осуществление переданных государственных полномочий по организа</w:t>
            </w:r>
            <w:r>
              <w:rPr>
                <w:i/>
                <w:iCs/>
                <w:sz w:val="22"/>
                <w:szCs w:val="22"/>
              </w:rPr>
              <w:t>ции двухразового питания в лагерях дневного пребывания детей-сирот и детей, находящихся в трудной жизненной ситуации</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101,64</w:t>
            </w:r>
          </w:p>
          <w:p w:rsidR="00000000" w:rsidRDefault="00E42469">
            <w:pPr>
              <w:pStyle w:val="a0"/>
              <w:spacing w:line="20" w:lineRule="atLeast"/>
              <w:jc w:val="center"/>
              <w:rPr>
                <w:i/>
                <w:iCs/>
                <w:sz w:val="22"/>
                <w:szCs w:val="22"/>
              </w:rPr>
            </w:pPr>
          </w:p>
          <w:p w:rsidR="00000000" w:rsidRDefault="00E42469">
            <w:pPr>
              <w:pStyle w:val="a0"/>
              <w:spacing w:line="20" w:lineRule="atLeast"/>
              <w:jc w:val="center"/>
              <w:rPr>
                <w:i/>
                <w:iCs/>
                <w:sz w:val="22"/>
                <w:szCs w:val="22"/>
              </w:rPr>
            </w:pP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color w:val="000000"/>
                <w:sz w:val="22"/>
                <w:szCs w:val="22"/>
              </w:rPr>
            </w:pPr>
            <w:r>
              <w:rPr>
                <w:i/>
                <w:iCs/>
                <w:color w:val="000000"/>
                <w:sz w:val="22"/>
                <w:szCs w:val="22"/>
              </w:rPr>
              <w:t>101,64</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i/>
                <w:iCs/>
                <w:color w:val="000000"/>
                <w:sz w:val="22"/>
                <w:szCs w:val="22"/>
              </w:rPr>
            </w:pPr>
          </w:p>
          <w:p w:rsidR="00000000" w:rsidRDefault="00E42469">
            <w:pPr>
              <w:snapToGrid w:val="0"/>
              <w:jc w:val="center"/>
            </w:pPr>
            <w:r>
              <w:rPr>
                <w:i/>
                <w:iCs/>
                <w:color w:val="000000"/>
                <w:sz w:val="22"/>
                <w:szCs w:val="22"/>
              </w:rPr>
              <w:t>100,0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 xml:space="preserve">Субвенции бюджетам муниципальных районов на осуществление </w:t>
            </w:r>
            <w:r>
              <w:rPr>
                <w:i/>
                <w:iCs/>
                <w:sz w:val="22"/>
                <w:szCs w:val="22"/>
              </w:rPr>
              <w:lastRenderedPageBreak/>
              <w:t>отдельных государственных полномочий в области обращени</w:t>
            </w:r>
            <w:r>
              <w:rPr>
                <w:i/>
                <w:iCs/>
                <w:sz w:val="22"/>
                <w:szCs w:val="22"/>
              </w:rPr>
              <w:t>я с животными в части организации мероприятий при осуществлении деятельности по обращению с животными без владельцев</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lastRenderedPageBreak/>
              <w:t>114,04</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color w:val="000000"/>
                <w:sz w:val="22"/>
                <w:szCs w:val="22"/>
              </w:rPr>
            </w:pPr>
            <w:r>
              <w:rPr>
                <w:i/>
                <w:iCs/>
                <w:color w:val="000000"/>
                <w:sz w:val="22"/>
                <w:szCs w:val="22"/>
              </w:rPr>
              <w:lastRenderedPageBreak/>
              <w:t>-</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i/>
                <w:iCs/>
                <w:color w:val="000000"/>
                <w:sz w:val="22"/>
                <w:szCs w:val="22"/>
              </w:rPr>
            </w:pPr>
          </w:p>
          <w:p w:rsidR="00000000" w:rsidRDefault="00E42469">
            <w:pPr>
              <w:snapToGrid w:val="0"/>
              <w:jc w:val="center"/>
            </w:pPr>
            <w:r>
              <w:rPr>
                <w:i/>
                <w:iCs/>
                <w:color w:val="000000"/>
                <w:sz w:val="22"/>
                <w:szCs w:val="22"/>
              </w:rPr>
              <w:lastRenderedPageBreak/>
              <w:t>-</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sz w:val="22"/>
                <w:szCs w:val="22"/>
              </w:rPr>
            </w:pPr>
            <w:r>
              <w:rPr>
                <w:sz w:val="22"/>
                <w:szCs w:val="22"/>
              </w:rPr>
              <w:lastRenderedPageBreak/>
              <w:t>Субвенции бюджетам муниципальных районов на предоставление жилых помещений детям-сиротам и детям, оставшимся без попечения р</w:t>
            </w:r>
            <w:r>
              <w:rPr>
                <w:sz w:val="22"/>
                <w:szCs w:val="22"/>
              </w:rPr>
              <w:t>одителей, лицам из их числа по договорам найма специализированных жилых помещений</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8 280,60</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color w:val="000000"/>
                <w:sz w:val="22"/>
                <w:szCs w:val="22"/>
              </w:rPr>
            </w:pPr>
            <w:r>
              <w:rPr>
                <w:color w:val="000000"/>
                <w:sz w:val="22"/>
                <w:szCs w:val="22"/>
              </w:rPr>
              <w:t>7 057,33</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color w:val="000000"/>
                <w:sz w:val="22"/>
                <w:szCs w:val="22"/>
              </w:rPr>
            </w:pPr>
          </w:p>
          <w:p w:rsidR="00000000" w:rsidRDefault="00E42469">
            <w:pPr>
              <w:snapToGrid w:val="0"/>
              <w:jc w:val="center"/>
            </w:pPr>
            <w:r>
              <w:rPr>
                <w:color w:val="000000"/>
                <w:sz w:val="22"/>
                <w:szCs w:val="22"/>
              </w:rPr>
              <w:t>85,2</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sz w:val="22"/>
                <w:szCs w:val="22"/>
              </w:rPr>
            </w:pPr>
            <w:r>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w:t>
            </w:r>
            <w:r>
              <w:rPr>
                <w:sz w:val="22"/>
                <w:szCs w:val="22"/>
              </w:rPr>
              <w:t>ых судов общей юрисдикции в Российской Федерации</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1,39</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color w:val="000000"/>
                <w:sz w:val="22"/>
                <w:szCs w:val="22"/>
              </w:rPr>
            </w:pPr>
            <w:r>
              <w:rPr>
                <w:color w:val="000000"/>
                <w:sz w:val="22"/>
                <w:szCs w:val="22"/>
              </w:rPr>
              <w:t>0,50</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color w:val="000000"/>
                <w:sz w:val="22"/>
                <w:szCs w:val="22"/>
              </w:rPr>
            </w:pPr>
          </w:p>
          <w:p w:rsidR="00000000" w:rsidRDefault="00E42469">
            <w:pPr>
              <w:snapToGrid w:val="0"/>
              <w:jc w:val="center"/>
            </w:pPr>
            <w:r>
              <w:rPr>
                <w:color w:val="000000"/>
                <w:sz w:val="22"/>
                <w:szCs w:val="22"/>
              </w:rPr>
              <w:t>36,0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sz w:val="22"/>
                <w:szCs w:val="22"/>
              </w:rPr>
            </w:pPr>
            <w:r>
              <w:rPr>
                <w:sz w:val="22"/>
                <w:szCs w:val="22"/>
              </w:rPr>
              <w:t>Субвенции бюджетам на проведение Всероссийской переписи населения 2020 года</w:t>
            </w:r>
          </w:p>
        </w:tc>
        <w:tc>
          <w:tcPr>
            <w:tcW w:w="1271" w:type="dxa"/>
            <w:tcBorders>
              <w:left w:val="single" w:sz="1" w:space="0" w:color="000000"/>
              <w:bottom w:val="single" w:sz="1" w:space="0" w:color="000000"/>
            </w:tcBorders>
            <w:shd w:val="clear" w:color="auto" w:fill="auto"/>
          </w:tcPr>
          <w:p w:rsidR="00000000" w:rsidRDefault="00E42469">
            <w:pPr>
              <w:pStyle w:val="a0"/>
              <w:spacing w:line="20" w:lineRule="atLeast"/>
              <w:jc w:val="center"/>
              <w:rPr>
                <w:sz w:val="22"/>
                <w:szCs w:val="22"/>
              </w:rPr>
            </w:pPr>
            <w:r>
              <w:rPr>
                <w:sz w:val="22"/>
                <w:szCs w:val="22"/>
              </w:rPr>
              <w:t>614,26</w:t>
            </w:r>
          </w:p>
        </w:tc>
        <w:tc>
          <w:tcPr>
            <w:tcW w:w="1265" w:type="dxa"/>
            <w:tcBorders>
              <w:left w:val="single" w:sz="1" w:space="0" w:color="000000"/>
              <w:bottom w:val="single" w:sz="1" w:space="0" w:color="000000"/>
            </w:tcBorders>
            <w:shd w:val="clear" w:color="auto" w:fill="auto"/>
          </w:tcPr>
          <w:p w:rsidR="00000000" w:rsidRDefault="00E42469">
            <w:pPr>
              <w:pStyle w:val="a0"/>
              <w:spacing w:line="20" w:lineRule="atLeast"/>
              <w:jc w:val="center"/>
              <w:rPr>
                <w:color w:val="000000"/>
                <w:sz w:val="22"/>
                <w:szCs w:val="22"/>
              </w:rPr>
            </w:pPr>
            <w:r>
              <w:rPr>
                <w:sz w:val="22"/>
                <w:szCs w:val="22"/>
              </w:rPr>
              <w:t>-</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jc w:val="center"/>
            </w:pPr>
            <w:r>
              <w:rPr>
                <w:color w:val="000000"/>
                <w:sz w:val="22"/>
                <w:szCs w:val="22"/>
              </w:rPr>
              <w:t>-</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sz w:val="22"/>
                <w:szCs w:val="22"/>
              </w:rPr>
            </w:pPr>
            <w:r>
              <w:rPr>
                <w:sz w:val="22"/>
                <w:szCs w:val="22"/>
              </w:rPr>
              <w:t>Прочие субвенции</w:t>
            </w:r>
          </w:p>
        </w:tc>
        <w:tc>
          <w:tcPr>
            <w:tcW w:w="1271" w:type="dxa"/>
            <w:tcBorders>
              <w:left w:val="single" w:sz="1" w:space="0" w:color="000000"/>
              <w:bottom w:val="single" w:sz="1" w:space="0" w:color="000000"/>
            </w:tcBorders>
            <w:shd w:val="clear" w:color="auto" w:fill="auto"/>
          </w:tcPr>
          <w:p w:rsidR="00000000" w:rsidRDefault="00E42469">
            <w:pPr>
              <w:pStyle w:val="a0"/>
              <w:spacing w:line="20" w:lineRule="atLeast"/>
              <w:jc w:val="center"/>
              <w:rPr>
                <w:color w:val="000000"/>
                <w:sz w:val="22"/>
                <w:szCs w:val="22"/>
              </w:rPr>
            </w:pPr>
            <w:r>
              <w:rPr>
                <w:sz w:val="22"/>
                <w:szCs w:val="22"/>
              </w:rPr>
              <w:t>215 589,65</w:t>
            </w:r>
          </w:p>
        </w:tc>
        <w:tc>
          <w:tcPr>
            <w:tcW w:w="1265" w:type="dxa"/>
            <w:tcBorders>
              <w:left w:val="single" w:sz="1" w:space="0" w:color="000000"/>
              <w:bottom w:val="single" w:sz="1" w:space="0" w:color="000000"/>
            </w:tcBorders>
            <w:shd w:val="clear" w:color="auto" w:fill="auto"/>
          </w:tcPr>
          <w:p w:rsidR="00000000" w:rsidRDefault="00E42469">
            <w:pPr>
              <w:pStyle w:val="a0"/>
              <w:spacing w:line="20" w:lineRule="atLeast"/>
              <w:jc w:val="center"/>
              <w:rPr>
                <w:color w:val="000000"/>
                <w:sz w:val="22"/>
                <w:szCs w:val="22"/>
              </w:rPr>
            </w:pPr>
            <w:r>
              <w:rPr>
                <w:color w:val="000000"/>
                <w:sz w:val="22"/>
                <w:szCs w:val="22"/>
              </w:rPr>
              <w:t>120 178,05</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pPr>
            <w:r>
              <w:rPr>
                <w:color w:val="000000"/>
                <w:sz w:val="22"/>
                <w:szCs w:val="22"/>
              </w:rPr>
              <w:t>55,7</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в том числе:</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i/>
                <w:iCs/>
                <w:color w:val="000000"/>
                <w:sz w:val="22"/>
                <w:szCs w:val="22"/>
              </w:rPr>
            </w:pP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Субвенции бюджетам муниципальных район</w:t>
            </w:r>
            <w:r>
              <w:rPr>
                <w:i/>
                <w:iCs/>
                <w:sz w:val="22"/>
                <w:szCs w:val="22"/>
              </w:rPr>
              <w:t>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w:t>
            </w:r>
            <w:r>
              <w:rPr>
                <w:i/>
                <w:iCs/>
                <w:sz w:val="22"/>
                <w:szCs w:val="22"/>
              </w:rPr>
              <w:t>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87 262,</w:t>
            </w:r>
            <w:r>
              <w:rPr>
                <w:i/>
                <w:iCs/>
                <w:sz w:val="22"/>
                <w:szCs w:val="22"/>
              </w:rPr>
              <w:t>19</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color w:val="000000"/>
                <w:sz w:val="22"/>
                <w:szCs w:val="22"/>
              </w:rPr>
            </w:pPr>
            <w:r>
              <w:rPr>
                <w:i/>
                <w:iCs/>
                <w:color w:val="000000"/>
                <w:sz w:val="22"/>
                <w:szCs w:val="22"/>
              </w:rPr>
              <w:t>46 315,70</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i/>
                <w:iCs/>
                <w:color w:val="000000"/>
                <w:sz w:val="22"/>
                <w:szCs w:val="22"/>
              </w:rPr>
            </w:pPr>
          </w:p>
          <w:p w:rsidR="00000000" w:rsidRDefault="00E42469">
            <w:pPr>
              <w:snapToGrid w:val="0"/>
              <w:jc w:val="center"/>
            </w:pPr>
            <w:r>
              <w:rPr>
                <w:i/>
                <w:iCs/>
                <w:color w:val="000000"/>
                <w:sz w:val="22"/>
                <w:szCs w:val="22"/>
              </w:rPr>
              <w:t>53,1</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w:t>
            </w:r>
            <w:r>
              <w:rPr>
                <w:i/>
                <w:iCs/>
                <w:sz w:val="22"/>
                <w:szCs w:val="22"/>
              </w:rPr>
              <w:t>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w:t>
            </w:r>
            <w:r>
              <w:rPr>
                <w:i/>
                <w:iCs/>
                <w:sz w:val="22"/>
                <w:szCs w:val="22"/>
              </w:rPr>
              <w:t xml:space="preserve">ем расходов на содержание зданий и оплату коммунальных услуг) </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128 327,46</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color w:val="000000"/>
                <w:sz w:val="22"/>
                <w:szCs w:val="22"/>
              </w:rPr>
            </w:pPr>
            <w:r>
              <w:rPr>
                <w:i/>
                <w:iCs/>
                <w:color w:val="000000"/>
                <w:sz w:val="22"/>
                <w:szCs w:val="22"/>
              </w:rPr>
              <w:t>73 862,35</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i/>
                <w:iCs/>
                <w:color w:val="000000"/>
                <w:sz w:val="22"/>
                <w:szCs w:val="22"/>
              </w:rPr>
            </w:pPr>
          </w:p>
          <w:p w:rsidR="00000000" w:rsidRDefault="00E42469">
            <w:pPr>
              <w:snapToGrid w:val="0"/>
              <w:jc w:val="center"/>
            </w:pPr>
            <w:r>
              <w:rPr>
                <w:i/>
                <w:iCs/>
                <w:color w:val="000000"/>
                <w:sz w:val="22"/>
                <w:szCs w:val="22"/>
              </w:rPr>
              <w:t>57,6</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b/>
                <w:sz w:val="22"/>
                <w:szCs w:val="22"/>
              </w:rPr>
            </w:pPr>
            <w:r>
              <w:rPr>
                <w:b/>
                <w:sz w:val="22"/>
                <w:szCs w:val="22"/>
              </w:rPr>
              <w:t>Субсидии бюджетам бюджетной системы Российской Федерации (межбюджетные субсидии)</w:t>
            </w:r>
          </w:p>
        </w:tc>
        <w:tc>
          <w:tcPr>
            <w:tcW w:w="1271" w:type="dxa"/>
            <w:tcBorders>
              <w:left w:val="single" w:sz="1" w:space="0" w:color="000000"/>
              <w:bottom w:val="single" w:sz="1" w:space="0" w:color="000000"/>
            </w:tcBorders>
            <w:shd w:val="clear" w:color="auto" w:fill="auto"/>
          </w:tcPr>
          <w:p w:rsidR="00000000" w:rsidRDefault="00E42469">
            <w:pPr>
              <w:pStyle w:val="a0"/>
              <w:spacing w:line="20" w:lineRule="atLeast"/>
              <w:jc w:val="center"/>
              <w:rPr>
                <w:b/>
                <w:color w:val="000000"/>
                <w:sz w:val="22"/>
                <w:szCs w:val="22"/>
              </w:rPr>
            </w:pPr>
            <w:r>
              <w:rPr>
                <w:b/>
                <w:sz w:val="22"/>
                <w:szCs w:val="22"/>
              </w:rPr>
              <w:t>45 956,45</w:t>
            </w:r>
          </w:p>
        </w:tc>
        <w:tc>
          <w:tcPr>
            <w:tcW w:w="1265" w:type="dxa"/>
            <w:tcBorders>
              <w:left w:val="single" w:sz="1" w:space="0" w:color="000000"/>
              <w:bottom w:val="single" w:sz="1" w:space="0" w:color="000000"/>
            </w:tcBorders>
            <w:shd w:val="clear" w:color="auto" w:fill="auto"/>
          </w:tcPr>
          <w:p w:rsidR="00000000" w:rsidRDefault="00E42469">
            <w:pPr>
              <w:pStyle w:val="a0"/>
              <w:spacing w:line="20" w:lineRule="atLeast"/>
              <w:jc w:val="center"/>
              <w:rPr>
                <w:b/>
                <w:bCs/>
                <w:color w:val="000000"/>
                <w:sz w:val="22"/>
                <w:szCs w:val="22"/>
              </w:rPr>
            </w:pPr>
            <w:r>
              <w:rPr>
                <w:b/>
                <w:color w:val="000000"/>
                <w:sz w:val="22"/>
                <w:szCs w:val="22"/>
              </w:rPr>
              <w:t>12 817,76</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jc w:val="center"/>
            </w:pPr>
            <w:r>
              <w:rPr>
                <w:b/>
                <w:bCs/>
                <w:color w:val="000000"/>
                <w:sz w:val="22"/>
                <w:szCs w:val="22"/>
              </w:rPr>
              <w:t>27,9</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sz w:val="22"/>
                <w:szCs w:val="22"/>
              </w:rPr>
            </w:pPr>
            <w:r>
              <w:rPr>
                <w:sz w:val="22"/>
                <w:szCs w:val="22"/>
              </w:rPr>
              <w:t>Субсидии бюджетам на софинансирование капитальных вложен</w:t>
            </w:r>
            <w:r>
              <w:rPr>
                <w:sz w:val="22"/>
                <w:szCs w:val="22"/>
              </w:rPr>
              <w:t>ий в объекты муниципальной собственности</w:t>
            </w:r>
          </w:p>
        </w:tc>
        <w:tc>
          <w:tcPr>
            <w:tcW w:w="1271" w:type="dxa"/>
            <w:tcBorders>
              <w:left w:val="single" w:sz="1" w:space="0" w:color="000000"/>
              <w:bottom w:val="single" w:sz="1" w:space="0" w:color="000000"/>
            </w:tcBorders>
            <w:shd w:val="clear" w:color="auto" w:fill="auto"/>
          </w:tcPr>
          <w:p w:rsidR="00000000" w:rsidRDefault="00E42469">
            <w:pPr>
              <w:pStyle w:val="a0"/>
              <w:spacing w:line="20" w:lineRule="atLeast"/>
              <w:jc w:val="center"/>
              <w:rPr>
                <w:sz w:val="22"/>
                <w:szCs w:val="22"/>
              </w:rPr>
            </w:pPr>
            <w:r>
              <w:rPr>
                <w:sz w:val="22"/>
                <w:szCs w:val="22"/>
              </w:rPr>
              <w:t>500,00</w:t>
            </w:r>
          </w:p>
          <w:p w:rsidR="00000000" w:rsidRDefault="00E42469">
            <w:pPr>
              <w:pStyle w:val="a0"/>
              <w:spacing w:line="20" w:lineRule="atLeast"/>
              <w:jc w:val="center"/>
              <w:rPr>
                <w:sz w:val="22"/>
                <w:szCs w:val="22"/>
              </w:rPr>
            </w:pPr>
          </w:p>
        </w:tc>
        <w:tc>
          <w:tcPr>
            <w:tcW w:w="1265" w:type="dxa"/>
            <w:tcBorders>
              <w:left w:val="single" w:sz="1" w:space="0" w:color="000000"/>
              <w:bottom w:val="single" w:sz="1" w:space="0" w:color="000000"/>
            </w:tcBorders>
            <w:shd w:val="clear" w:color="auto" w:fill="auto"/>
          </w:tcPr>
          <w:p w:rsidR="00000000" w:rsidRDefault="00E42469">
            <w:pPr>
              <w:pStyle w:val="a0"/>
              <w:spacing w:line="20" w:lineRule="atLeast"/>
              <w:jc w:val="center"/>
              <w:rPr>
                <w:color w:val="000000"/>
                <w:sz w:val="22"/>
                <w:szCs w:val="22"/>
              </w:rPr>
            </w:pPr>
            <w:r>
              <w:rPr>
                <w:color w:val="000000"/>
                <w:sz w:val="22"/>
                <w:szCs w:val="22"/>
              </w:rPr>
              <w:t>-</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jc w:val="center"/>
            </w:pPr>
            <w:r>
              <w:rPr>
                <w:color w:val="000000"/>
                <w:sz w:val="22"/>
                <w:szCs w:val="22"/>
              </w:rPr>
              <w:t>-</w:t>
            </w:r>
          </w:p>
        </w:tc>
      </w:tr>
      <w:tr w:rsidR="00000000">
        <w:tc>
          <w:tcPr>
            <w:tcW w:w="6700" w:type="dxa"/>
            <w:tcBorders>
              <w:left w:val="single" w:sz="1" w:space="0" w:color="000000"/>
              <w:bottom w:val="single" w:sz="1" w:space="0" w:color="000000"/>
            </w:tcBorders>
            <w:shd w:val="clear" w:color="auto" w:fill="auto"/>
          </w:tcPr>
          <w:p w:rsidR="00000000" w:rsidRDefault="00E42469">
            <w:pPr>
              <w:autoSpaceDE w:val="0"/>
              <w:spacing w:line="20" w:lineRule="atLeast"/>
              <w:rPr>
                <w:sz w:val="22"/>
                <w:szCs w:val="22"/>
              </w:rPr>
            </w:pPr>
            <w:r>
              <w:rPr>
                <w:sz w:val="22"/>
                <w:szCs w:val="2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подъездов к</w:t>
            </w:r>
            <w:r>
              <w:rPr>
                <w:sz w:val="22"/>
                <w:szCs w:val="22"/>
              </w:rPr>
              <w:t xml:space="preserve"> дворовым территориям многоквартирных домов населенных пунктов</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4 675,72</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color w:val="000000"/>
                <w:sz w:val="22"/>
                <w:szCs w:val="22"/>
              </w:rPr>
            </w:pPr>
            <w:r>
              <w:rPr>
                <w:color w:val="000000"/>
                <w:sz w:val="22"/>
                <w:szCs w:val="22"/>
              </w:rPr>
              <w:t>-</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color w:val="000000"/>
                <w:sz w:val="22"/>
                <w:szCs w:val="22"/>
              </w:rPr>
            </w:pPr>
          </w:p>
          <w:p w:rsidR="00000000" w:rsidRDefault="00E42469">
            <w:pPr>
              <w:snapToGrid w:val="0"/>
              <w:jc w:val="center"/>
            </w:pPr>
            <w:r>
              <w:rPr>
                <w:color w:val="000000"/>
                <w:sz w:val="22"/>
                <w:szCs w:val="22"/>
              </w:rPr>
              <w:t>-</w:t>
            </w:r>
          </w:p>
        </w:tc>
      </w:tr>
      <w:tr w:rsidR="00000000">
        <w:tc>
          <w:tcPr>
            <w:tcW w:w="6700" w:type="dxa"/>
            <w:tcBorders>
              <w:left w:val="single" w:sz="1" w:space="0" w:color="000000"/>
              <w:bottom w:val="single" w:sz="1" w:space="0" w:color="000000"/>
            </w:tcBorders>
            <w:shd w:val="clear" w:color="auto" w:fill="auto"/>
          </w:tcPr>
          <w:p w:rsidR="00000000" w:rsidRDefault="00E42469">
            <w:pPr>
              <w:autoSpaceDE w:val="0"/>
              <w:spacing w:line="20" w:lineRule="atLeast"/>
              <w:rPr>
                <w:sz w:val="22"/>
                <w:szCs w:val="22"/>
              </w:rPr>
            </w:pPr>
            <w:r>
              <w:rPr>
                <w:sz w:val="22"/>
                <w:szCs w:val="22"/>
              </w:rPr>
              <w:lastRenderedPageBreak/>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2 630,</w:t>
            </w:r>
            <w:r>
              <w:rPr>
                <w:sz w:val="22"/>
                <w:szCs w:val="22"/>
              </w:rPr>
              <w:t>90</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sz w:val="22"/>
                <w:szCs w:val="22"/>
              </w:rPr>
            </w:pPr>
          </w:p>
          <w:p w:rsidR="00000000" w:rsidRDefault="00E42469">
            <w:pPr>
              <w:pStyle w:val="a0"/>
              <w:snapToGrid w:val="0"/>
              <w:jc w:val="center"/>
            </w:pPr>
            <w:r>
              <w:rPr>
                <w:sz w:val="22"/>
                <w:szCs w:val="22"/>
              </w:rPr>
              <w:t>-</w:t>
            </w:r>
          </w:p>
        </w:tc>
      </w:tr>
      <w:tr w:rsidR="00000000">
        <w:tc>
          <w:tcPr>
            <w:tcW w:w="6700" w:type="dxa"/>
            <w:tcBorders>
              <w:left w:val="single" w:sz="1" w:space="0" w:color="000000"/>
              <w:bottom w:val="single" w:sz="1" w:space="0" w:color="000000"/>
            </w:tcBorders>
            <w:shd w:val="clear" w:color="auto" w:fill="auto"/>
          </w:tcPr>
          <w:p w:rsidR="00000000" w:rsidRDefault="00E42469">
            <w:pPr>
              <w:pStyle w:val="afb"/>
              <w:spacing w:line="20" w:lineRule="atLeast"/>
              <w:rPr>
                <w:sz w:val="22"/>
                <w:szCs w:val="22"/>
              </w:rPr>
            </w:pPr>
            <w:r>
              <w:rPr>
                <w:rFonts w:ascii="Times New Roman" w:hAnsi="Times New Roman" w:cs="Times New Roman"/>
                <w:sz w:val="22"/>
                <w:szCs w:val="22"/>
              </w:rPr>
              <w:t>Субсидии бюджетам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3 137,47</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color w:val="000000"/>
                <w:sz w:val="22"/>
                <w:szCs w:val="22"/>
              </w:rPr>
            </w:pPr>
            <w:r>
              <w:rPr>
                <w:color w:val="000000"/>
                <w:sz w:val="22"/>
                <w:szCs w:val="22"/>
              </w:rPr>
              <w:t>23,82</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color w:val="000000"/>
                <w:sz w:val="22"/>
                <w:szCs w:val="22"/>
              </w:rPr>
            </w:pPr>
          </w:p>
          <w:p w:rsidR="00000000" w:rsidRDefault="00E42469">
            <w:pPr>
              <w:snapToGrid w:val="0"/>
              <w:jc w:val="center"/>
            </w:pPr>
            <w:r>
              <w:rPr>
                <w:color w:val="000000"/>
                <w:sz w:val="22"/>
                <w:szCs w:val="22"/>
              </w:rPr>
              <w:t>0,8</w:t>
            </w:r>
          </w:p>
        </w:tc>
      </w:tr>
      <w:tr w:rsidR="00000000">
        <w:tc>
          <w:tcPr>
            <w:tcW w:w="6700" w:type="dxa"/>
            <w:tcBorders>
              <w:left w:val="single" w:sz="1" w:space="0" w:color="000000"/>
              <w:bottom w:val="single" w:sz="1" w:space="0" w:color="000000"/>
            </w:tcBorders>
            <w:shd w:val="clear" w:color="auto" w:fill="auto"/>
          </w:tcPr>
          <w:p w:rsidR="00000000" w:rsidRDefault="00E42469">
            <w:pPr>
              <w:autoSpaceDE w:val="0"/>
              <w:spacing w:line="20" w:lineRule="atLeast"/>
              <w:rPr>
                <w:sz w:val="22"/>
                <w:szCs w:val="22"/>
              </w:rPr>
            </w:pPr>
            <w:r>
              <w:rPr>
                <w:sz w:val="22"/>
                <w:szCs w:val="22"/>
              </w:rPr>
              <w:t>Су</w:t>
            </w:r>
            <w:r>
              <w:rPr>
                <w:sz w:val="22"/>
                <w:szCs w:val="22"/>
              </w:rPr>
              <w:t>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3 799,10</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color w:val="000000"/>
                <w:sz w:val="22"/>
                <w:szCs w:val="22"/>
              </w:rPr>
            </w:pPr>
            <w:r>
              <w:rPr>
                <w:color w:val="000000"/>
                <w:sz w:val="22"/>
                <w:szCs w:val="22"/>
              </w:rPr>
              <w:t>47,89</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color w:val="000000"/>
                <w:sz w:val="22"/>
                <w:szCs w:val="22"/>
              </w:rPr>
            </w:pPr>
          </w:p>
          <w:p w:rsidR="00000000" w:rsidRDefault="00E42469">
            <w:pPr>
              <w:snapToGrid w:val="0"/>
              <w:jc w:val="center"/>
            </w:pPr>
            <w:r>
              <w:rPr>
                <w:color w:val="000000"/>
                <w:sz w:val="22"/>
                <w:szCs w:val="22"/>
              </w:rPr>
              <w:t>1,3</w:t>
            </w:r>
          </w:p>
        </w:tc>
      </w:tr>
      <w:tr w:rsidR="00000000">
        <w:tc>
          <w:tcPr>
            <w:tcW w:w="6700" w:type="dxa"/>
            <w:tcBorders>
              <w:left w:val="single" w:sz="1" w:space="0" w:color="000000"/>
              <w:bottom w:val="single" w:sz="1" w:space="0" w:color="000000"/>
            </w:tcBorders>
            <w:shd w:val="clear" w:color="auto" w:fill="auto"/>
          </w:tcPr>
          <w:p w:rsidR="00000000" w:rsidRDefault="00E42469">
            <w:pPr>
              <w:autoSpaceDE w:val="0"/>
              <w:spacing w:line="20" w:lineRule="atLeast"/>
              <w:rPr>
                <w:sz w:val="22"/>
                <w:szCs w:val="22"/>
              </w:rPr>
            </w:pPr>
            <w:r>
              <w:rPr>
                <w:sz w:val="22"/>
                <w:szCs w:val="22"/>
              </w:rPr>
              <w:t>Субсидии бюджетам на организацию бесплатного горячего питания обучающихся, получающих начальное общ</w:t>
            </w:r>
            <w:r>
              <w:rPr>
                <w:sz w:val="22"/>
                <w:szCs w:val="22"/>
              </w:rPr>
              <w:t>ее образование в государственных и муниципальных образовательных организациях</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17 714,08</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napToGrid w:val="0"/>
              <w:spacing w:line="20" w:lineRule="atLeast"/>
              <w:jc w:val="center"/>
              <w:rPr>
                <w:color w:val="000000"/>
                <w:sz w:val="22"/>
                <w:szCs w:val="22"/>
              </w:rPr>
            </w:pPr>
            <w:r>
              <w:rPr>
                <w:color w:val="000000"/>
                <w:sz w:val="22"/>
                <w:szCs w:val="22"/>
              </w:rPr>
              <w:t>7 447,84</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snapToGrid w:val="0"/>
              <w:jc w:val="center"/>
              <w:rPr>
                <w:color w:val="000000"/>
                <w:sz w:val="22"/>
                <w:szCs w:val="22"/>
              </w:rPr>
            </w:pPr>
          </w:p>
          <w:p w:rsidR="00000000" w:rsidRDefault="00E42469">
            <w:pPr>
              <w:snapToGrid w:val="0"/>
              <w:jc w:val="center"/>
            </w:pPr>
            <w:r>
              <w:rPr>
                <w:color w:val="000000"/>
                <w:sz w:val="22"/>
                <w:szCs w:val="22"/>
              </w:rPr>
              <w:t>42,0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sz w:val="22"/>
                <w:szCs w:val="22"/>
              </w:rPr>
            </w:pPr>
            <w:r>
              <w:rPr>
                <w:sz w:val="22"/>
                <w:szCs w:val="22"/>
              </w:rPr>
              <w:t>Прочие субсидии</w:t>
            </w:r>
          </w:p>
        </w:tc>
        <w:tc>
          <w:tcPr>
            <w:tcW w:w="1271" w:type="dxa"/>
            <w:tcBorders>
              <w:left w:val="single" w:sz="1" w:space="0" w:color="000000"/>
              <w:bottom w:val="single" w:sz="1" w:space="0" w:color="000000"/>
            </w:tcBorders>
            <w:shd w:val="clear" w:color="auto" w:fill="auto"/>
          </w:tcPr>
          <w:p w:rsidR="00000000" w:rsidRDefault="00E42469">
            <w:pPr>
              <w:spacing w:line="20" w:lineRule="atLeast"/>
              <w:jc w:val="center"/>
              <w:rPr>
                <w:color w:val="000000"/>
                <w:sz w:val="22"/>
                <w:szCs w:val="22"/>
              </w:rPr>
            </w:pPr>
            <w:r>
              <w:rPr>
                <w:sz w:val="22"/>
                <w:szCs w:val="22"/>
              </w:rPr>
              <w:t>13 499,18</w:t>
            </w:r>
          </w:p>
        </w:tc>
        <w:tc>
          <w:tcPr>
            <w:tcW w:w="1265" w:type="dxa"/>
            <w:tcBorders>
              <w:left w:val="single" w:sz="1" w:space="0" w:color="000000"/>
              <w:bottom w:val="single" w:sz="1" w:space="0" w:color="000000"/>
            </w:tcBorders>
            <w:shd w:val="clear" w:color="auto" w:fill="auto"/>
          </w:tcPr>
          <w:p w:rsidR="00000000" w:rsidRDefault="00E42469">
            <w:pPr>
              <w:pStyle w:val="a0"/>
              <w:spacing w:line="20" w:lineRule="atLeast"/>
              <w:jc w:val="center"/>
              <w:rPr>
                <w:color w:val="000000"/>
                <w:sz w:val="22"/>
                <w:szCs w:val="22"/>
              </w:rPr>
            </w:pPr>
            <w:r>
              <w:rPr>
                <w:color w:val="000000"/>
                <w:sz w:val="22"/>
                <w:szCs w:val="22"/>
              </w:rPr>
              <w:t>5 298,21</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jc w:val="center"/>
            </w:pPr>
            <w:r>
              <w:rPr>
                <w:color w:val="000000"/>
                <w:sz w:val="22"/>
                <w:szCs w:val="22"/>
              </w:rPr>
              <w:t>39,2</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в том числе:</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i/>
                <w:iCs/>
                <w:sz w:val="22"/>
                <w:szCs w:val="22"/>
              </w:rPr>
            </w:pP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 xml:space="preserve">Субсидии бюджетам муниципальных районов на софинансирование расходов, связанных с поэтапным </w:t>
            </w:r>
            <w:r>
              <w:rPr>
                <w:i/>
                <w:iCs/>
                <w:sz w:val="22"/>
                <w:szCs w:val="22"/>
              </w:rPr>
              <w:t>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580,29</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290,14</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i/>
                <w:iCs/>
                <w:sz w:val="22"/>
                <w:szCs w:val="22"/>
              </w:rPr>
            </w:pPr>
          </w:p>
          <w:p w:rsidR="00000000" w:rsidRDefault="00E42469">
            <w:pPr>
              <w:pStyle w:val="a0"/>
              <w:snapToGrid w:val="0"/>
              <w:jc w:val="center"/>
            </w:pPr>
            <w:r>
              <w:rPr>
                <w:i/>
                <w:iCs/>
                <w:sz w:val="22"/>
                <w:szCs w:val="22"/>
              </w:rPr>
              <w:t>50,0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Субсидии бюджет</w:t>
            </w:r>
            <w:r>
              <w:rPr>
                <w:i/>
                <w:iCs/>
                <w:sz w:val="22"/>
                <w:szCs w:val="22"/>
              </w:rPr>
              <w:t xml:space="preserve">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965,58</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688,40</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i/>
                <w:iCs/>
                <w:sz w:val="22"/>
                <w:szCs w:val="22"/>
              </w:rPr>
            </w:pPr>
          </w:p>
          <w:p w:rsidR="00000000" w:rsidRDefault="00E42469">
            <w:pPr>
              <w:pStyle w:val="a0"/>
              <w:snapToGrid w:val="0"/>
              <w:jc w:val="center"/>
            </w:pPr>
            <w:r>
              <w:rPr>
                <w:i/>
                <w:iCs/>
                <w:sz w:val="22"/>
                <w:szCs w:val="22"/>
              </w:rPr>
              <w:t>71,3</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Субсидии бюджетам муниципальных районов на софинансир</w:t>
            </w:r>
            <w:r>
              <w:rPr>
                <w:i/>
                <w:iCs/>
                <w:sz w:val="22"/>
                <w:szCs w:val="22"/>
              </w:rPr>
              <w:t xml:space="preserve">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1 408,20</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704,10</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i/>
                <w:iCs/>
                <w:sz w:val="22"/>
                <w:szCs w:val="22"/>
              </w:rPr>
            </w:pPr>
          </w:p>
          <w:p w:rsidR="00000000" w:rsidRDefault="00E42469">
            <w:pPr>
              <w:pStyle w:val="a0"/>
              <w:snapToGrid w:val="0"/>
              <w:jc w:val="center"/>
            </w:pPr>
            <w:r>
              <w:rPr>
                <w:i/>
                <w:iCs/>
                <w:sz w:val="22"/>
                <w:szCs w:val="22"/>
              </w:rPr>
              <w:t>50,0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Субси</w:t>
            </w:r>
            <w:r>
              <w:rPr>
                <w:i/>
                <w:iCs/>
                <w:sz w:val="22"/>
                <w:szCs w:val="22"/>
              </w:rPr>
              <w:t xml:space="preserve">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935,67</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467,83</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i/>
                <w:iCs/>
                <w:sz w:val="22"/>
                <w:szCs w:val="22"/>
              </w:rPr>
            </w:pPr>
          </w:p>
          <w:p w:rsidR="00000000" w:rsidRDefault="00E42469">
            <w:pPr>
              <w:pStyle w:val="a0"/>
              <w:snapToGrid w:val="0"/>
              <w:jc w:val="center"/>
            </w:pPr>
            <w:r>
              <w:rPr>
                <w:i/>
                <w:iCs/>
                <w:sz w:val="22"/>
                <w:szCs w:val="22"/>
              </w:rPr>
              <w:t>50,0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2 594,55</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1 297,28</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i/>
                <w:iCs/>
                <w:sz w:val="22"/>
                <w:szCs w:val="22"/>
              </w:rPr>
            </w:pPr>
          </w:p>
          <w:p w:rsidR="00000000" w:rsidRDefault="00E42469">
            <w:pPr>
              <w:pStyle w:val="a0"/>
              <w:snapToGrid w:val="0"/>
              <w:jc w:val="center"/>
            </w:pPr>
            <w:r>
              <w:rPr>
                <w:i/>
                <w:iCs/>
                <w:sz w:val="22"/>
                <w:szCs w:val="22"/>
              </w:rPr>
              <w:t>50,0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Субсидии бюджетам муниципаль</w:t>
            </w:r>
            <w:r>
              <w:rPr>
                <w:i/>
                <w:iCs/>
                <w:sz w:val="22"/>
                <w:szCs w:val="22"/>
              </w:rPr>
              <w:t xml:space="preserve">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2 473,41</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1 236,71</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i/>
                <w:iCs/>
                <w:sz w:val="22"/>
                <w:szCs w:val="22"/>
              </w:rPr>
            </w:pPr>
          </w:p>
          <w:p w:rsidR="00000000" w:rsidRDefault="00E42469">
            <w:pPr>
              <w:pStyle w:val="a0"/>
              <w:snapToGrid w:val="0"/>
              <w:jc w:val="center"/>
            </w:pPr>
            <w:r>
              <w:rPr>
                <w:i/>
                <w:iCs/>
                <w:sz w:val="22"/>
                <w:szCs w:val="22"/>
              </w:rPr>
              <w:t>50,0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rPr>
            </w:pPr>
            <w:r>
              <w:rPr>
                <w:i/>
                <w:iCs/>
                <w:sz w:val="22"/>
                <w:szCs w:val="22"/>
              </w:rPr>
              <w:t xml:space="preserve">Субсидии бюджетам муниципальных образований Ивановской </w:t>
            </w:r>
            <w:r>
              <w:rPr>
                <w:i/>
                <w:iCs/>
                <w:sz w:val="22"/>
                <w:szCs w:val="22"/>
              </w:rPr>
              <w:lastRenderedPageBreak/>
              <w:t>области на проведение кадастровых работ в отношении неиспользуемых земель из состава земель сельскохозяйственного назначения</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rPr>
            </w:pPr>
          </w:p>
          <w:p w:rsidR="00000000" w:rsidRDefault="00E42469">
            <w:pPr>
              <w:pStyle w:val="a0"/>
              <w:spacing w:line="20" w:lineRule="atLeast"/>
              <w:jc w:val="center"/>
              <w:rPr>
                <w:i/>
                <w:iCs/>
                <w:sz w:val="22"/>
                <w:szCs w:val="22"/>
              </w:rPr>
            </w:pPr>
            <w:r>
              <w:rPr>
                <w:i/>
                <w:iCs/>
                <w:sz w:val="22"/>
                <w:szCs w:val="22"/>
              </w:rPr>
              <w:lastRenderedPageBreak/>
              <w:t>2 788,73</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lastRenderedPageBreak/>
              <w:t>-</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i/>
                <w:iCs/>
                <w:sz w:val="22"/>
                <w:szCs w:val="22"/>
              </w:rPr>
            </w:pPr>
          </w:p>
          <w:p w:rsidR="00000000" w:rsidRDefault="00E42469">
            <w:pPr>
              <w:pStyle w:val="a0"/>
              <w:snapToGrid w:val="0"/>
              <w:jc w:val="center"/>
            </w:pPr>
            <w:r>
              <w:rPr>
                <w:i/>
                <w:iCs/>
                <w:sz w:val="22"/>
                <w:szCs w:val="22"/>
              </w:rPr>
              <w:lastRenderedPageBreak/>
              <w:t>-</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rPr>
            </w:pPr>
            <w:r>
              <w:rPr>
                <w:i/>
                <w:iCs/>
                <w:sz w:val="22"/>
                <w:szCs w:val="22"/>
              </w:rPr>
              <w:lastRenderedPageBreak/>
              <w:t>Субсидии бюджетам муниципальных</w:t>
            </w:r>
            <w:r>
              <w:rPr>
                <w:i/>
                <w:iCs/>
                <w:sz w:val="22"/>
                <w:szCs w:val="22"/>
              </w:rPr>
              <w:t xml:space="preserve"> районов на укрепление материально-технической базы муниципальных образовательных организаций Ивановской области</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rPr>
            </w:pPr>
          </w:p>
          <w:p w:rsidR="00000000" w:rsidRDefault="00E42469">
            <w:pPr>
              <w:pStyle w:val="a0"/>
              <w:spacing w:line="20" w:lineRule="atLeast"/>
              <w:jc w:val="center"/>
              <w:rPr>
                <w:i/>
                <w:iCs/>
                <w:sz w:val="22"/>
                <w:szCs w:val="22"/>
              </w:rPr>
            </w:pPr>
            <w:r>
              <w:rPr>
                <w:i/>
                <w:iCs/>
                <w:sz w:val="22"/>
                <w:szCs w:val="22"/>
              </w:rPr>
              <w:t>1 139,00</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p>
          <w:p w:rsidR="00000000" w:rsidRDefault="00E42469">
            <w:pPr>
              <w:pStyle w:val="a0"/>
              <w:spacing w:line="20" w:lineRule="atLeast"/>
              <w:jc w:val="center"/>
              <w:rPr>
                <w:i/>
                <w:iCs/>
                <w:sz w:val="22"/>
                <w:szCs w:val="22"/>
              </w:rPr>
            </w:pPr>
            <w:r>
              <w:rPr>
                <w:i/>
                <w:iCs/>
                <w:sz w:val="22"/>
                <w:szCs w:val="22"/>
              </w:rPr>
              <w:t>-</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i/>
                <w:iCs/>
                <w:sz w:val="22"/>
                <w:szCs w:val="22"/>
              </w:rPr>
            </w:pPr>
          </w:p>
          <w:p w:rsidR="00000000" w:rsidRDefault="00E42469">
            <w:pPr>
              <w:pStyle w:val="a0"/>
              <w:snapToGrid w:val="0"/>
              <w:jc w:val="center"/>
            </w:pPr>
            <w:r>
              <w:rPr>
                <w:i/>
                <w:iCs/>
                <w:sz w:val="22"/>
                <w:szCs w:val="22"/>
              </w:rPr>
              <w:t>-</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i/>
                <w:iCs/>
                <w:sz w:val="22"/>
                <w:szCs w:val="22"/>
              </w:rPr>
            </w:pPr>
            <w:r>
              <w:rPr>
                <w:i/>
                <w:iCs/>
                <w:sz w:val="22"/>
                <w:szCs w:val="22"/>
              </w:rPr>
              <w:t>Субсидии бюджетам муниципальных образований Ивановской области в целях предоставления субсидий гражданам на оплату первоначаль</w:t>
            </w:r>
            <w:r>
              <w:rPr>
                <w:i/>
                <w:iCs/>
                <w:sz w:val="22"/>
                <w:szCs w:val="22"/>
              </w:rPr>
              <w:t>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r>
              <w:rPr>
                <w:i/>
                <w:iCs/>
                <w:sz w:val="22"/>
                <w:szCs w:val="22"/>
              </w:rPr>
              <w:t>613,75</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i/>
                <w:iCs/>
                <w:sz w:val="22"/>
                <w:szCs w:val="22"/>
              </w:rPr>
            </w:pPr>
            <w:r>
              <w:rPr>
                <w:i/>
                <w:iCs/>
                <w:sz w:val="22"/>
                <w:szCs w:val="22"/>
              </w:rPr>
              <w:t>613,75</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pPr>
            <w:r>
              <w:rPr>
                <w:i/>
                <w:iCs/>
                <w:sz w:val="22"/>
                <w:szCs w:val="22"/>
              </w:rPr>
              <w:t>100,0</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b/>
                <w:sz w:val="22"/>
                <w:szCs w:val="22"/>
              </w:rPr>
            </w:pPr>
            <w:r>
              <w:rPr>
                <w:b/>
                <w:sz w:val="22"/>
                <w:szCs w:val="22"/>
              </w:rPr>
              <w:t>Иные межбюджетные трансферты</w:t>
            </w:r>
          </w:p>
        </w:tc>
        <w:tc>
          <w:tcPr>
            <w:tcW w:w="1271" w:type="dxa"/>
            <w:tcBorders>
              <w:left w:val="single" w:sz="1" w:space="0" w:color="000000"/>
              <w:bottom w:val="single" w:sz="1" w:space="0" w:color="000000"/>
            </w:tcBorders>
            <w:shd w:val="clear" w:color="auto" w:fill="auto"/>
          </w:tcPr>
          <w:p w:rsidR="00000000" w:rsidRDefault="00E42469">
            <w:pPr>
              <w:pStyle w:val="a0"/>
              <w:spacing w:line="20" w:lineRule="atLeast"/>
              <w:jc w:val="center"/>
              <w:rPr>
                <w:b/>
                <w:sz w:val="22"/>
                <w:szCs w:val="22"/>
              </w:rPr>
            </w:pPr>
            <w:r>
              <w:rPr>
                <w:b/>
                <w:sz w:val="22"/>
                <w:szCs w:val="22"/>
              </w:rPr>
              <w:t>16 791,14</w:t>
            </w:r>
          </w:p>
        </w:tc>
        <w:tc>
          <w:tcPr>
            <w:tcW w:w="1265" w:type="dxa"/>
            <w:tcBorders>
              <w:left w:val="single" w:sz="1" w:space="0" w:color="000000"/>
              <w:bottom w:val="single" w:sz="1" w:space="0" w:color="000000"/>
            </w:tcBorders>
            <w:shd w:val="clear" w:color="auto" w:fill="auto"/>
          </w:tcPr>
          <w:p w:rsidR="00000000" w:rsidRDefault="00E42469">
            <w:pPr>
              <w:pStyle w:val="a0"/>
              <w:spacing w:line="20" w:lineRule="atLeast"/>
              <w:jc w:val="center"/>
              <w:rPr>
                <w:b/>
                <w:sz w:val="22"/>
                <w:szCs w:val="22"/>
              </w:rPr>
            </w:pPr>
            <w:r>
              <w:rPr>
                <w:b/>
                <w:sz w:val="22"/>
                <w:szCs w:val="22"/>
              </w:rPr>
              <w:t>9 442,47</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jc w:val="center"/>
            </w:pPr>
            <w:r>
              <w:rPr>
                <w:b/>
                <w:sz w:val="22"/>
                <w:szCs w:val="22"/>
              </w:rPr>
              <w:t>56,2</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sz w:val="22"/>
                <w:szCs w:val="22"/>
              </w:rPr>
            </w:pPr>
            <w:r>
              <w:rPr>
                <w:sz w:val="22"/>
                <w:szCs w:val="22"/>
              </w:rPr>
              <w:t>Межб</w:t>
            </w:r>
            <w:r>
              <w:rPr>
                <w:sz w:val="22"/>
                <w:szCs w:val="22"/>
              </w:rPr>
              <w:t>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3 354,50</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1 620,15</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sz w:val="22"/>
                <w:szCs w:val="22"/>
              </w:rPr>
            </w:pPr>
          </w:p>
          <w:p w:rsidR="00000000" w:rsidRDefault="00E42469">
            <w:pPr>
              <w:pStyle w:val="a0"/>
              <w:snapToGrid w:val="0"/>
              <w:jc w:val="center"/>
            </w:pPr>
            <w:r>
              <w:rPr>
                <w:sz w:val="22"/>
                <w:szCs w:val="22"/>
              </w:rPr>
              <w:t>48,3</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sz w:val="22"/>
                <w:szCs w:val="22"/>
              </w:rPr>
            </w:pPr>
            <w:r>
              <w:rPr>
                <w:sz w:val="22"/>
                <w:szCs w:val="22"/>
              </w:rPr>
              <w:t>Межбюджетные трансферты бюд</w:t>
            </w:r>
            <w:r>
              <w:rPr>
                <w:sz w:val="22"/>
                <w:szCs w:val="22"/>
              </w:rPr>
              <w:t>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pacing w:line="20" w:lineRule="atLeast"/>
              <w:jc w:val="center"/>
              <w:rPr>
                <w:sz w:val="22"/>
                <w:szCs w:val="22"/>
              </w:rPr>
            </w:pPr>
            <w:r>
              <w:rPr>
                <w:sz w:val="22"/>
                <w:szCs w:val="22"/>
              </w:rPr>
              <w:t>13 436,64</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napToGrid w:val="0"/>
              <w:spacing w:line="20" w:lineRule="atLeast"/>
              <w:jc w:val="center"/>
              <w:rPr>
                <w:sz w:val="22"/>
                <w:szCs w:val="22"/>
              </w:rPr>
            </w:pPr>
            <w:r>
              <w:rPr>
                <w:sz w:val="22"/>
                <w:szCs w:val="22"/>
              </w:rPr>
              <w:t>7 822,32</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sz w:val="22"/>
                <w:szCs w:val="22"/>
              </w:rPr>
            </w:pPr>
          </w:p>
          <w:p w:rsidR="00000000" w:rsidRDefault="00E42469">
            <w:pPr>
              <w:pStyle w:val="a0"/>
              <w:snapToGrid w:val="0"/>
              <w:jc w:val="center"/>
            </w:pPr>
            <w:r>
              <w:rPr>
                <w:sz w:val="22"/>
                <w:szCs w:val="22"/>
              </w:rPr>
              <w:t>58,2</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b/>
                <w:bCs/>
                <w:sz w:val="22"/>
                <w:szCs w:val="22"/>
              </w:rPr>
            </w:pPr>
            <w:r>
              <w:rPr>
                <w:b/>
                <w:bCs/>
                <w:sz w:val="22"/>
                <w:szCs w:val="22"/>
              </w:rPr>
              <w:t>Доходы бюджетов бюджетной системы Российской Фе</w:t>
            </w:r>
            <w:r>
              <w:rPr>
                <w:b/>
                <w:bCs/>
                <w:sz w:val="22"/>
                <w:szCs w:val="22"/>
              </w:rPr>
              <w:t>дерации от возврата остатков субсидий, субвенций и иных межбюджетных трансфертов, имеющих целевое назначение, прошлых лет</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b/>
                <w:bCs/>
                <w:sz w:val="22"/>
                <w:szCs w:val="22"/>
              </w:rPr>
            </w:pPr>
          </w:p>
          <w:p w:rsidR="00000000" w:rsidRDefault="00E42469">
            <w:pPr>
              <w:pStyle w:val="a0"/>
              <w:snapToGrid w:val="0"/>
              <w:spacing w:line="20" w:lineRule="atLeast"/>
              <w:jc w:val="center"/>
              <w:rPr>
                <w:b/>
                <w:bCs/>
                <w:sz w:val="22"/>
                <w:szCs w:val="22"/>
              </w:rPr>
            </w:pPr>
            <w:r>
              <w:rPr>
                <w:b/>
                <w:bCs/>
                <w:sz w:val="22"/>
                <w:szCs w:val="22"/>
              </w:rPr>
              <w:t>-</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b/>
                <w:bCs/>
                <w:sz w:val="22"/>
                <w:szCs w:val="22"/>
              </w:rPr>
            </w:pPr>
          </w:p>
          <w:p w:rsidR="00000000" w:rsidRDefault="00E42469">
            <w:pPr>
              <w:pStyle w:val="a0"/>
              <w:spacing w:line="20" w:lineRule="atLeast"/>
              <w:jc w:val="center"/>
              <w:rPr>
                <w:b/>
                <w:bCs/>
                <w:sz w:val="22"/>
                <w:szCs w:val="22"/>
              </w:rPr>
            </w:pPr>
            <w:r>
              <w:rPr>
                <w:b/>
                <w:bCs/>
                <w:sz w:val="22"/>
                <w:szCs w:val="22"/>
              </w:rPr>
              <w:t>1 952,70</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b/>
                <w:bCs/>
                <w:sz w:val="22"/>
                <w:szCs w:val="22"/>
              </w:rPr>
            </w:pPr>
          </w:p>
          <w:p w:rsidR="00000000" w:rsidRDefault="00E42469">
            <w:pPr>
              <w:pStyle w:val="a0"/>
              <w:jc w:val="center"/>
            </w:pPr>
            <w:r>
              <w:rPr>
                <w:b/>
                <w:bCs/>
                <w:sz w:val="22"/>
                <w:szCs w:val="22"/>
              </w:rPr>
              <w:t>-</w:t>
            </w:r>
          </w:p>
        </w:tc>
      </w:tr>
      <w:tr w:rsidR="00000000">
        <w:tc>
          <w:tcPr>
            <w:tcW w:w="6700" w:type="dxa"/>
            <w:tcBorders>
              <w:left w:val="single" w:sz="1" w:space="0" w:color="000000"/>
              <w:bottom w:val="single" w:sz="1" w:space="0" w:color="000000"/>
            </w:tcBorders>
            <w:shd w:val="clear" w:color="auto" w:fill="auto"/>
          </w:tcPr>
          <w:p w:rsidR="00000000" w:rsidRDefault="00E42469">
            <w:pPr>
              <w:pStyle w:val="a0"/>
              <w:spacing w:line="20" w:lineRule="atLeast"/>
              <w:jc w:val="left"/>
              <w:rPr>
                <w:sz w:val="22"/>
                <w:szCs w:val="22"/>
              </w:rPr>
            </w:pPr>
            <w:r>
              <w:rPr>
                <w:b/>
                <w:sz w:val="22"/>
                <w:szCs w:val="22"/>
              </w:rPr>
              <w:t>Возврат прочих остатков субсидий, субвенций и иных межбюджетных трансфертов, имеющих целевое назначение, прошлых лет</w:t>
            </w:r>
          </w:p>
        </w:tc>
        <w:tc>
          <w:tcPr>
            <w:tcW w:w="1271"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sz w:val="22"/>
                <w:szCs w:val="22"/>
              </w:rPr>
            </w:pPr>
          </w:p>
          <w:p w:rsidR="00000000" w:rsidRDefault="00E42469">
            <w:pPr>
              <w:pStyle w:val="a0"/>
              <w:snapToGrid w:val="0"/>
              <w:spacing w:line="20" w:lineRule="atLeast"/>
              <w:jc w:val="center"/>
              <w:rPr>
                <w:b/>
                <w:sz w:val="22"/>
                <w:szCs w:val="22"/>
              </w:rPr>
            </w:pPr>
            <w:r>
              <w:rPr>
                <w:b/>
                <w:sz w:val="22"/>
                <w:szCs w:val="22"/>
              </w:rPr>
              <w:t>-</w:t>
            </w:r>
          </w:p>
        </w:tc>
        <w:tc>
          <w:tcPr>
            <w:tcW w:w="1265" w:type="dxa"/>
            <w:tcBorders>
              <w:left w:val="single" w:sz="1" w:space="0" w:color="000000"/>
              <w:bottom w:val="single" w:sz="1" w:space="0" w:color="000000"/>
            </w:tcBorders>
            <w:shd w:val="clear" w:color="auto" w:fill="auto"/>
          </w:tcPr>
          <w:p w:rsidR="00000000" w:rsidRDefault="00E42469">
            <w:pPr>
              <w:pStyle w:val="a0"/>
              <w:snapToGrid w:val="0"/>
              <w:spacing w:line="20" w:lineRule="atLeast"/>
              <w:jc w:val="center"/>
              <w:rPr>
                <w:b/>
                <w:sz w:val="22"/>
                <w:szCs w:val="22"/>
              </w:rPr>
            </w:pPr>
          </w:p>
          <w:p w:rsidR="00000000" w:rsidRDefault="00E42469">
            <w:pPr>
              <w:pStyle w:val="a0"/>
              <w:spacing w:line="20" w:lineRule="atLeast"/>
              <w:jc w:val="center"/>
              <w:rPr>
                <w:sz w:val="22"/>
                <w:szCs w:val="22"/>
              </w:rPr>
            </w:pPr>
            <w:r>
              <w:rPr>
                <w:b/>
                <w:sz w:val="22"/>
                <w:szCs w:val="22"/>
              </w:rPr>
              <w:t>-613,46</w:t>
            </w:r>
          </w:p>
        </w:tc>
        <w:tc>
          <w:tcPr>
            <w:tcW w:w="733" w:type="dxa"/>
            <w:tcBorders>
              <w:left w:val="single" w:sz="1" w:space="0" w:color="000000"/>
              <w:bottom w:val="single" w:sz="1" w:space="0" w:color="000000"/>
              <w:right w:val="single" w:sz="1" w:space="0" w:color="000000"/>
            </w:tcBorders>
            <w:shd w:val="clear" w:color="auto" w:fill="auto"/>
          </w:tcPr>
          <w:p w:rsidR="00000000" w:rsidRDefault="00E42469">
            <w:pPr>
              <w:pStyle w:val="a0"/>
              <w:snapToGrid w:val="0"/>
              <w:jc w:val="center"/>
              <w:rPr>
                <w:sz w:val="22"/>
                <w:szCs w:val="22"/>
              </w:rPr>
            </w:pPr>
          </w:p>
          <w:p w:rsidR="00000000" w:rsidRDefault="00E42469">
            <w:pPr>
              <w:pStyle w:val="a0"/>
              <w:jc w:val="center"/>
            </w:pPr>
            <w:r>
              <w:rPr>
                <w:b/>
                <w:bCs/>
                <w:sz w:val="22"/>
                <w:szCs w:val="22"/>
              </w:rPr>
              <w:t>-</w:t>
            </w:r>
          </w:p>
        </w:tc>
      </w:tr>
    </w:tbl>
    <w:p w:rsidR="00000000" w:rsidRDefault="00E42469">
      <w:pPr>
        <w:pStyle w:val="BodyTextIndent2"/>
        <w:suppressAutoHyphens/>
        <w:spacing w:line="100" w:lineRule="atLeast"/>
        <w:ind w:left="0" w:firstLine="708"/>
        <w:jc w:val="both"/>
      </w:pPr>
    </w:p>
    <w:p w:rsidR="00000000" w:rsidRDefault="00E42469">
      <w:pPr>
        <w:pStyle w:val="BodyTextIndent2"/>
        <w:suppressAutoHyphens/>
        <w:spacing w:after="0" w:line="100" w:lineRule="atLeast"/>
        <w:ind w:left="0"/>
        <w:jc w:val="both"/>
        <w:rPr>
          <w:sz w:val="26"/>
          <w:szCs w:val="26"/>
        </w:rPr>
      </w:pPr>
      <w:r>
        <w:rPr>
          <w:sz w:val="26"/>
          <w:szCs w:val="26"/>
        </w:rPr>
        <w:tab/>
        <w:t>За 1 полугодие 2021 года безвозмездных поступлений от других бюджетов бюджетной системы Российской Федерации в бюджет Фурмановского муниципального района относительно аналогичного периода прошлого года поступило  больше на 7494,65</w:t>
      </w:r>
      <w:r>
        <w:rPr>
          <w:bCs/>
          <w:iCs/>
          <w:color w:val="000000"/>
          <w:sz w:val="26"/>
          <w:szCs w:val="26"/>
        </w:rPr>
        <w:t xml:space="preserve"> </w:t>
      </w:r>
      <w:r>
        <w:rPr>
          <w:sz w:val="26"/>
          <w:szCs w:val="26"/>
        </w:rPr>
        <w:t>тыс. ру</w:t>
      </w:r>
      <w:r>
        <w:rPr>
          <w:sz w:val="26"/>
          <w:szCs w:val="26"/>
        </w:rPr>
        <w:t>б. или на 3,3%. Бюджетные назначения по безвозмездным поступлениям от других бюджетов бюджетной системы Российской Федерации исполнены в сумме 235</w:t>
      </w:r>
      <w:r>
        <w:rPr>
          <w:color w:val="000000"/>
          <w:sz w:val="26"/>
          <w:szCs w:val="26"/>
        </w:rPr>
        <w:t xml:space="preserve"> 743,18 </w:t>
      </w:r>
      <w:r>
        <w:rPr>
          <w:sz w:val="26"/>
          <w:szCs w:val="26"/>
        </w:rPr>
        <w:t>тыс. руб. или 51,2% от плана, в том числе: по дотациям - в сумме 84 268,54 тыс. руб. или 50,0% от план</w:t>
      </w:r>
      <w:r>
        <w:rPr>
          <w:sz w:val="26"/>
          <w:szCs w:val="26"/>
        </w:rPr>
        <w:t>а, по субвенциям - в сумме 129 214,41 тыс. руб. или 56,5% от плана, по субсидиям - в сумме 12 817,76 тыс. руб. или 27,9% от плана.</w:t>
      </w:r>
    </w:p>
    <w:p w:rsidR="00000000" w:rsidRDefault="00E42469">
      <w:pPr>
        <w:pStyle w:val="BodyTextIndent2"/>
        <w:suppressAutoHyphens/>
        <w:spacing w:after="0" w:line="100" w:lineRule="atLeast"/>
        <w:ind w:left="0"/>
        <w:jc w:val="both"/>
        <w:rPr>
          <w:sz w:val="26"/>
          <w:szCs w:val="26"/>
        </w:rPr>
      </w:pPr>
      <w:r>
        <w:rPr>
          <w:sz w:val="26"/>
          <w:szCs w:val="26"/>
        </w:rPr>
        <w:tab/>
        <w:t xml:space="preserve">Относительно аналогичного периода прошлого года, дотаций в бюджет Фурмановского муниципального района поступило больше на 3 </w:t>
      </w:r>
      <w:r>
        <w:rPr>
          <w:sz w:val="26"/>
          <w:szCs w:val="26"/>
        </w:rPr>
        <w:t>108,02 тыс. руб. или на 3,8%.</w:t>
      </w:r>
    </w:p>
    <w:p w:rsidR="00000000" w:rsidRDefault="00E42469">
      <w:pPr>
        <w:widowControl w:val="0"/>
        <w:jc w:val="center"/>
        <w:rPr>
          <w:sz w:val="26"/>
          <w:szCs w:val="26"/>
        </w:rPr>
      </w:pPr>
    </w:p>
    <w:p w:rsidR="00000000" w:rsidRDefault="00E42469">
      <w:pPr>
        <w:widowControl w:val="0"/>
        <w:jc w:val="center"/>
        <w:rPr>
          <w:b/>
          <w:bCs/>
          <w:color w:val="000000"/>
          <w:sz w:val="26"/>
          <w:szCs w:val="26"/>
        </w:rPr>
      </w:pPr>
      <w:r>
        <w:rPr>
          <w:b/>
          <w:bCs/>
          <w:color w:val="000000"/>
          <w:sz w:val="26"/>
          <w:szCs w:val="26"/>
        </w:rPr>
        <w:t>4. Общая оценка формирования расходной части бюджета Фурмановского муниципального района</w:t>
      </w:r>
    </w:p>
    <w:p w:rsidR="00000000" w:rsidRDefault="00E42469">
      <w:pPr>
        <w:widowControl w:val="0"/>
        <w:jc w:val="center"/>
        <w:rPr>
          <w:b/>
          <w:bCs/>
          <w:color w:val="000000"/>
          <w:sz w:val="26"/>
          <w:szCs w:val="26"/>
        </w:rPr>
      </w:pPr>
    </w:p>
    <w:p w:rsidR="00000000" w:rsidRDefault="00E42469">
      <w:pPr>
        <w:widowControl w:val="0"/>
        <w:ind w:firstLine="709"/>
        <w:jc w:val="both"/>
        <w:rPr>
          <w:sz w:val="26"/>
          <w:szCs w:val="26"/>
        </w:rPr>
      </w:pPr>
      <w:r>
        <w:rPr>
          <w:sz w:val="26"/>
          <w:szCs w:val="26"/>
        </w:rPr>
        <w:lastRenderedPageBreak/>
        <w:t>В утвержденный бюджет Фурмановского муниципального района по расходам в течение 1 полугодия 2021 года были внесены неоднократные измене</w:t>
      </w:r>
      <w:r>
        <w:rPr>
          <w:sz w:val="26"/>
          <w:szCs w:val="26"/>
        </w:rPr>
        <w:t>ния. В результате сумма бюджетных назначений по расходам была увеличена по сравнению с первоначальной на 38 781,51 тыс. руб. или на 6,2%.</w:t>
      </w:r>
    </w:p>
    <w:p w:rsidR="00000000" w:rsidRDefault="00E42469">
      <w:pPr>
        <w:ind w:firstLine="709"/>
        <w:jc w:val="both"/>
        <w:rPr>
          <w:sz w:val="26"/>
          <w:szCs w:val="26"/>
        </w:rPr>
      </w:pPr>
      <w:r>
        <w:rPr>
          <w:sz w:val="26"/>
          <w:szCs w:val="26"/>
        </w:rPr>
        <w:t>В соответствии с отчетом об исполнении бюджета за 1 полугодие 2021 года, кассовое исполнение бюджета по расходам соста</w:t>
      </w:r>
      <w:r>
        <w:rPr>
          <w:sz w:val="26"/>
          <w:szCs w:val="26"/>
        </w:rPr>
        <w:t>вило 325 905,27 тыс. руб. или 49,1% к уточненному плану.</w:t>
      </w:r>
    </w:p>
    <w:p w:rsidR="00000000" w:rsidRDefault="00E42469">
      <w:pPr>
        <w:spacing w:line="276" w:lineRule="auto"/>
        <w:jc w:val="both"/>
        <w:rPr>
          <w:sz w:val="26"/>
          <w:szCs w:val="26"/>
        </w:rPr>
      </w:pPr>
    </w:p>
    <w:p w:rsidR="00000000" w:rsidRDefault="00E42469">
      <w:pPr>
        <w:jc w:val="center"/>
        <w:rPr>
          <w:b/>
          <w:bCs/>
          <w:i/>
          <w:iCs/>
          <w:sz w:val="26"/>
          <w:szCs w:val="26"/>
        </w:rPr>
      </w:pPr>
      <w:r>
        <w:rPr>
          <w:b/>
          <w:bCs/>
          <w:sz w:val="26"/>
          <w:szCs w:val="26"/>
        </w:rPr>
        <w:t>4.1. Исполнение бюджета по разделам и подразделам классификации расходов бюджетов</w:t>
      </w:r>
    </w:p>
    <w:p w:rsidR="00000000" w:rsidRDefault="00E42469">
      <w:pPr>
        <w:ind w:firstLine="709"/>
        <w:jc w:val="center"/>
        <w:rPr>
          <w:b/>
          <w:bCs/>
          <w:i/>
          <w:iCs/>
          <w:sz w:val="26"/>
          <w:szCs w:val="26"/>
        </w:rPr>
      </w:pPr>
    </w:p>
    <w:p w:rsidR="00000000" w:rsidRDefault="00E42469">
      <w:pPr>
        <w:ind w:firstLine="540"/>
        <w:jc w:val="right"/>
        <w:rPr>
          <w:b/>
          <w:bCs/>
          <w:i/>
          <w:iCs/>
          <w:sz w:val="26"/>
          <w:szCs w:val="26"/>
        </w:rPr>
      </w:pPr>
      <w:r>
        <w:rPr>
          <w:i/>
          <w:iCs/>
          <w:sz w:val="26"/>
          <w:szCs w:val="26"/>
        </w:rPr>
        <w:t>Таблица №4</w:t>
      </w:r>
    </w:p>
    <w:p w:rsidR="00000000" w:rsidRDefault="00E42469">
      <w:pPr>
        <w:ind w:firstLine="540"/>
        <w:jc w:val="right"/>
        <w:rPr>
          <w:b/>
          <w:bCs/>
          <w:i/>
          <w:iCs/>
          <w:sz w:val="26"/>
          <w:szCs w:val="26"/>
        </w:rPr>
      </w:pPr>
    </w:p>
    <w:p w:rsidR="00000000" w:rsidRDefault="00E42469">
      <w:pPr>
        <w:ind w:firstLine="709"/>
        <w:jc w:val="center"/>
        <w:rPr>
          <w:b/>
          <w:bCs/>
          <w:i/>
          <w:iCs/>
          <w:sz w:val="26"/>
          <w:szCs w:val="26"/>
        </w:rPr>
      </w:pPr>
      <w:r>
        <w:rPr>
          <w:b/>
          <w:bCs/>
          <w:i/>
          <w:iCs/>
          <w:sz w:val="26"/>
          <w:szCs w:val="26"/>
        </w:rPr>
        <w:t xml:space="preserve">Структура и анализ исполнения расходной части бюджета </w:t>
      </w:r>
    </w:p>
    <w:p w:rsidR="00000000" w:rsidRDefault="00E42469">
      <w:pPr>
        <w:ind w:firstLine="709"/>
        <w:jc w:val="center"/>
        <w:rPr>
          <w:b/>
          <w:bCs/>
          <w:i/>
          <w:iCs/>
          <w:sz w:val="26"/>
          <w:szCs w:val="26"/>
        </w:rPr>
      </w:pPr>
      <w:r>
        <w:rPr>
          <w:b/>
          <w:bCs/>
          <w:i/>
          <w:iCs/>
          <w:sz w:val="26"/>
          <w:szCs w:val="26"/>
        </w:rPr>
        <w:t>по разделам и подразделам классификации расходов</w:t>
      </w:r>
      <w:r>
        <w:rPr>
          <w:b/>
          <w:bCs/>
          <w:i/>
          <w:iCs/>
          <w:sz w:val="26"/>
          <w:szCs w:val="26"/>
        </w:rPr>
        <w:t xml:space="preserve"> бюджетов </w:t>
      </w:r>
    </w:p>
    <w:p w:rsidR="00000000" w:rsidRDefault="00E42469">
      <w:pPr>
        <w:ind w:firstLine="709"/>
        <w:jc w:val="center"/>
        <w:rPr>
          <w:sz w:val="20"/>
          <w:szCs w:val="20"/>
        </w:rPr>
      </w:pPr>
      <w:r>
        <w:rPr>
          <w:b/>
          <w:bCs/>
          <w:i/>
          <w:iCs/>
          <w:sz w:val="26"/>
          <w:szCs w:val="26"/>
        </w:rPr>
        <w:t>за 1 полугодие 2021 года</w:t>
      </w:r>
    </w:p>
    <w:p w:rsidR="00000000" w:rsidRDefault="00E42469">
      <w:pPr>
        <w:ind w:firstLine="540"/>
        <w:jc w:val="right"/>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5"/>
        <w:gridCol w:w="2470"/>
        <w:gridCol w:w="1027"/>
        <w:gridCol w:w="1038"/>
        <w:gridCol w:w="1050"/>
        <w:gridCol w:w="577"/>
        <w:gridCol w:w="1050"/>
        <w:gridCol w:w="603"/>
        <w:gridCol w:w="1056"/>
        <w:gridCol w:w="717"/>
      </w:tblGrid>
      <w:tr w:rsidR="00000000">
        <w:trPr>
          <w:tblHeader/>
        </w:trPr>
        <w:tc>
          <w:tcPr>
            <w:tcW w:w="565" w:type="dxa"/>
            <w:vMerge w:val="restart"/>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Раз-дел, под-раз-дел</w:t>
            </w:r>
          </w:p>
        </w:tc>
        <w:tc>
          <w:tcPr>
            <w:tcW w:w="2470" w:type="dxa"/>
            <w:vMerge w:val="restart"/>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Наименование расходов бюджета</w:t>
            </w:r>
          </w:p>
        </w:tc>
        <w:tc>
          <w:tcPr>
            <w:tcW w:w="2065" w:type="dxa"/>
            <w:gridSpan w:val="2"/>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План на 2021 год, </w:t>
            </w:r>
          </w:p>
          <w:p w:rsidR="00000000" w:rsidRDefault="00E42469">
            <w:pPr>
              <w:pStyle w:val="af3"/>
              <w:jc w:val="center"/>
              <w:rPr>
                <w:b/>
                <w:bCs/>
                <w:sz w:val="20"/>
                <w:szCs w:val="20"/>
              </w:rPr>
            </w:pPr>
            <w:r>
              <w:rPr>
                <w:b/>
                <w:bCs/>
                <w:sz w:val="20"/>
                <w:szCs w:val="20"/>
              </w:rPr>
              <w:t>тыс. руб.</w:t>
            </w:r>
          </w:p>
        </w:tc>
        <w:tc>
          <w:tcPr>
            <w:tcW w:w="1627" w:type="dxa"/>
            <w:gridSpan w:val="2"/>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Исполнено </w:t>
            </w:r>
          </w:p>
          <w:p w:rsidR="00000000" w:rsidRDefault="00E42469">
            <w:pPr>
              <w:pStyle w:val="af3"/>
              <w:jc w:val="center"/>
              <w:rPr>
                <w:b/>
                <w:bCs/>
                <w:sz w:val="20"/>
                <w:szCs w:val="20"/>
              </w:rPr>
            </w:pPr>
            <w:r>
              <w:rPr>
                <w:b/>
                <w:bCs/>
                <w:sz w:val="20"/>
                <w:szCs w:val="20"/>
              </w:rPr>
              <w:t xml:space="preserve">за 1 полугодие </w:t>
            </w:r>
          </w:p>
          <w:p w:rsidR="00000000" w:rsidRDefault="00E42469">
            <w:pPr>
              <w:pStyle w:val="af3"/>
              <w:jc w:val="center"/>
              <w:rPr>
                <w:b/>
                <w:bCs/>
                <w:sz w:val="20"/>
                <w:szCs w:val="20"/>
              </w:rPr>
            </w:pPr>
            <w:r>
              <w:rPr>
                <w:b/>
                <w:bCs/>
                <w:sz w:val="20"/>
                <w:szCs w:val="20"/>
              </w:rPr>
              <w:t>2021 года</w:t>
            </w:r>
          </w:p>
        </w:tc>
        <w:tc>
          <w:tcPr>
            <w:tcW w:w="1653" w:type="dxa"/>
            <w:gridSpan w:val="2"/>
            <w:tcBorders>
              <w:top w:val="single" w:sz="1" w:space="0" w:color="000000"/>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Исполнено </w:t>
            </w:r>
          </w:p>
          <w:p w:rsidR="00000000" w:rsidRDefault="00E42469">
            <w:pPr>
              <w:pStyle w:val="af3"/>
              <w:jc w:val="center"/>
              <w:rPr>
                <w:b/>
                <w:bCs/>
                <w:sz w:val="20"/>
                <w:szCs w:val="20"/>
              </w:rPr>
            </w:pPr>
            <w:r>
              <w:rPr>
                <w:b/>
                <w:bCs/>
                <w:sz w:val="20"/>
                <w:szCs w:val="20"/>
              </w:rPr>
              <w:t xml:space="preserve">за 1 полугодие </w:t>
            </w:r>
          </w:p>
          <w:p w:rsidR="00000000" w:rsidRDefault="00E42469">
            <w:pPr>
              <w:pStyle w:val="af3"/>
              <w:jc w:val="center"/>
              <w:rPr>
                <w:b/>
                <w:bCs/>
                <w:sz w:val="20"/>
                <w:szCs w:val="20"/>
              </w:rPr>
            </w:pPr>
            <w:r>
              <w:rPr>
                <w:b/>
                <w:bCs/>
                <w:sz w:val="20"/>
                <w:szCs w:val="20"/>
              </w:rPr>
              <w:t>2020 года</w:t>
            </w:r>
          </w:p>
        </w:tc>
        <w:tc>
          <w:tcPr>
            <w:tcW w:w="1773"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E42469">
            <w:pPr>
              <w:pStyle w:val="af3"/>
              <w:jc w:val="center"/>
              <w:rPr>
                <w:b/>
                <w:bCs/>
                <w:sz w:val="20"/>
                <w:szCs w:val="20"/>
              </w:rPr>
            </w:pPr>
            <w:r>
              <w:rPr>
                <w:b/>
                <w:bCs/>
                <w:sz w:val="20"/>
                <w:szCs w:val="20"/>
              </w:rPr>
              <w:t>Динамика расходов (+/-)</w:t>
            </w:r>
          </w:p>
          <w:p w:rsidR="00000000" w:rsidRDefault="00E42469">
            <w:pPr>
              <w:pStyle w:val="af3"/>
              <w:jc w:val="center"/>
            </w:pPr>
            <w:r>
              <w:rPr>
                <w:b/>
                <w:bCs/>
                <w:sz w:val="20"/>
                <w:szCs w:val="20"/>
              </w:rPr>
              <w:t xml:space="preserve"> </w:t>
            </w:r>
          </w:p>
        </w:tc>
      </w:tr>
      <w:tr w:rsidR="00000000">
        <w:trPr>
          <w:tblHeader/>
        </w:trPr>
        <w:tc>
          <w:tcPr>
            <w:tcW w:w="565" w:type="dxa"/>
            <w:vMerge/>
            <w:tcBorders>
              <w:top w:val="single" w:sz="1" w:space="0" w:color="000000"/>
              <w:left w:val="single" w:sz="1" w:space="0" w:color="000000"/>
              <w:bottom w:val="single" w:sz="1" w:space="0" w:color="000000"/>
            </w:tcBorders>
            <w:shd w:val="clear" w:color="auto" w:fill="auto"/>
          </w:tcPr>
          <w:p w:rsidR="00000000" w:rsidRDefault="00E42469">
            <w:pPr>
              <w:pStyle w:val="af3"/>
              <w:snapToGrid w:val="0"/>
              <w:jc w:val="right"/>
              <w:rPr>
                <w:b/>
                <w:bCs/>
                <w:sz w:val="20"/>
                <w:szCs w:val="20"/>
              </w:rPr>
            </w:pPr>
          </w:p>
        </w:tc>
        <w:tc>
          <w:tcPr>
            <w:tcW w:w="2470" w:type="dxa"/>
            <w:vMerge/>
            <w:tcBorders>
              <w:top w:val="single" w:sz="1" w:space="0" w:color="000000"/>
              <w:left w:val="single" w:sz="1" w:space="0" w:color="000000"/>
              <w:bottom w:val="single" w:sz="1" w:space="0" w:color="000000"/>
            </w:tcBorders>
            <w:shd w:val="clear" w:color="auto" w:fill="auto"/>
          </w:tcPr>
          <w:p w:rsidR="00000000" w:rsidRDefault="00E42469">
            <w:pPr>
              <w:pStyle w:val="af3"/>
              <w:snapToGrid w:val="0"/>
              <w:jc w:val="right"/>
              <w:rPr>
                <w:b/>
                <w:bCs/>
                <w:sz w:val="20"/>
                <w:szCs w:val="20"/>
              </w:rPr>
            </w:pPr>
          </w:p>
        </w:tc>
        <w:tc>
          <w:tcPr>
            <w:tcW w:w="1027"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на 01.01.2021</w:t>
            </w:r>
          </w:p>
        </w:tc>
        <w:tc>
          <w:tcPr>
            <w:tcW w:w="1038"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на 30.06.2021</w:t>
            </w:r>
          </w:p>
        </w:tc>
        <w:tc>
          <w:tcPr>
            <w:tcW w:w="1050"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сумма, </w:t>
            </w:r>
          </w:p>
          <w:p w:rsidR="00000000" w:rsidRDefault="00E42469">
            <w:pPr>
              <w:pStyle w:val="af3"/>
              <w:jc w:val="center"/>
              <w:rPr>
                <w:b/>
                <w:bCs/>
                <w:sz w:val="20"/>
                <w:szCs w:val="20"/>
              </w:rPr>
            </w:pPr>
            <w:r>
              <w:rPr>
                <w:b/>
                <w:bCs/>
                <w:sz w:val="20"/>
                <w:szCs w:val="20"/>
              </w:rPr>
              <w:t>тыс. руб.</w:t>
            </w:r>
          </w:p>
        </w:tc>
        <w:tc>
          <w:tcPr>
            <w:tcW w:w="577"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w:t>
            </w:r>
          </w:p>
        </w:tc>
        <w:tc>
          <w:tcPr>
            <w:tcW w:w="1050"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сумма, </w:t>
            </w:r>
          </w:p>
          <w:p w:rsidR="00000000" w:rsidRDefault="00E42469">
            <w:pPr>
              <w:pStyle w:val="af3"/>
              <w:jc w:val="center"/>
              <w:rPr>
                <w:b/>
                <w:bCs/>
                <w:sz w:val="20"/>
                <w:szCs w:val="20"/>
              </w:rPr>
            </w:pPr>
            <w:r>
              <w:rPr>
                <w:b/>
                <w:bCs/>
                <w:sz w:val="20"/>
                <w:szCs w:val="20"/>
              </w:rPr>
              <w:t>тыс. руб.</w:t>
            </w:r>
          </w:p>
        </w:tc>
        <w:tc>
          <w:tcPr>
            <w:tcW w:w="603"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w:t>
            </w:r>
          </w:p>
        </w:tc>
        <w:tc>
          <w:tcPr>
            <w:tcW w:w="1056" w:type="dxa"/>
            <w:tcBorders>
              <w:left w:val="single" w:sz="1" w:space="0" w:color="000000"/>
              <w:bottom w:val="single" w:sz="1" w:space="0" w:color="000000"/>
            </w:tcBorders>
            <w:shd w:val="clear" w:color="auto" w:fill="auto"/>
          </w:tcPr>
          <w:p w:rsidR="00000000" w:rsidRDefault="00E42469">
            <w:pPr>
              <w:pStyle w:val="af3"/>
              <w:jc w:val="center"/>
              <w:rPr>
                <w:b/>
                <w:bCs/>
                <w:sz w:val="20"/>
                <w:szCs w:val="20"/>
              </w:rPr>
            </w:pPr>
            <w:r>
              <w:rPr>
                <w:b/>
                <w:bCs/>
                <w:sz w:val="20"/>
                <w:szCs w:val="20"/>
              </w:rPr>
              <w:t xml:space="preserve">сумма, </w:t>
            </w:r>
          </w:p>
          <w:p w:rsidR="00000000" w:rsidRDefault="00E42469">
            <w:pPr>
              <w:pStyle w:val="af3"/>
              <w:jc w:val="center"/>
              <w:rPr>
                <w:b/>
                <w:bCs/>
                <w:sz w:val="20"/>
                <w:szCs w:val="20"/>
              </w:rPr>
            </w:pPr>
            <w:r>
              <w:rPr>
                <w:b/>
                <w:bCs/>
                <w:sz w:val="20"/>
                <w:szCs w:val="20"/>
              </w:rPr>
              <w:t>тыс. руб.</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b/>
                <w:bCs/>
                <w:sz w:val="20"/>
                <w:szCs w:val="20"/>
              </w:rPr>
              <w:t>%</w:t>
            </w:r>
          </w:p>
        </w:tc>
      </w:tr>
      <w:tr w:rsidR="00000000">
        <w:tc>
          <w:tcPr>
            <w:tcW w:w="565" w:type="dxa"/>
            <w:tcBorders>
              <w:left w:val="single" w:sz="1" w:space="0" w:color="000000"/>
              <w:bottom w:val="single" w:sz="1" w:space="0" w:color="000000"/>
            </w:tcBorders>
            <w:shd w:val="clear" w:color="auto" w:fill="auto"/>
          </w:tcPr>
          <w:p w:rsidR="00000000" w:rsidRDefault="00E42469">
            <w:pPr>
              <w:jc w:val="center"/>
              <w:rPr>
                <w:b/>
                <w:sz w:val="20"/>
                <w:szCs w:val="20"/>
              </w:rPr>
            </w:pPr>
            <w:r>
              <w:rPr>
                <w:b/>
                <w:sz w:val="20"/>
                <w:szCs w:val="20"/>
              </w:rPr>
              <w:t>0100</w:t>
            </w:r>
          </w:p>
        </w:tc>
        <w:tc>
          <w:tcPr>
            <w:tcW w:w="2470" w:type="dxa"/>
            <w:tcBorders>
              <w:left w:val="single" w:sz="1" w:space="0" w:color="000000"/>
              <w:bottom w:val="single" w:sz="1" w:space="0" w:color="000000"/>
            </w:tcBorders>
            <w:shd w:val="clear" w:color="auto" w:fill="auto"/>
          </w:tcPr>
          <w:p w:rsidR="00000000" w:rsidRDefault="00E42469">
            <w:pPr>
              <w:rPr>
                <w:b/>
                <w:bCs/>
                <w:color w:val="000000"/>
                <w:sz w:val="20"/>
                <w:szCs w:val="20"/>
              </w:rPr>
            </w:pPr>
            <w:r>
              <w:rPr>
                <w:b/>
                <w:sz w:val="20"/>
                <w:szCs w:val="20"/>
              </w:rPr>
              <w:t>Общегосударственные вопросы</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80 729,08</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81 983,94</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37 007,88</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45,1</w:t>
            </w:r>
          </w:p>
        </w:tc>
        <w:tc>
          <w:tcPr>
            <w:tcW w:w="1050" w:type="dxa"/>
            <w:tcBorders>
              <w:left w:val="single" w:sz="1" w:space="0" w:color="000000"/>
              <w:bottom w:val="single" w:sz="1" w:space="0" w:color="000000"/>
            </w:tcBorders>
            <w:shd w:val="clear" w:color="auto" w:fill="auto"/>
          </w:tcPr>
          <w:p w:rsidR="00000000" w:rsidRDefault="00E42469">
            <w:pPr>
              <w:jc w:val="center"/>
              <w:rPr>
                <w:b/>
                <w:bCs/>
                <w:color w:val="000000"/>
                <w:sz w:val="20"/>
                <w:szCs w:val="20"/>
              </w:rPr>
            </w:pPr>
            <w:r>
              <w:rPr>
                <w:b/>
                <w:bCs/>
                <w:color w:val="000000"/>
                <w:sz w:val="20"/>
                <w:szCs w:val="20"/>
              </w:rPr>
              <w:t>33 939,43</w:t>
            </w:r>
          </w:p>
        </w:tc>
        <w:tc>
          <w:tcPr>
            <w:tcW w:w="603" w:type="dxa"/>
            <w:tcBorders>
              <w:left w:val="single" w:sz="1" w:space="0" w:color="000000"/>
              <w:bottom w:val="single" w:sz="1" w:space="0" w:color="000000"/>
            </w:tcBorders>
            <w:shd w:val="clear" w:color="auto" w:fill="auto"/>
          </w:tcPr>
          <w:p w:rsidR="00000000" w:rsidRDefault="00E42469">
            <w:pPr>
              <w:jc w:val="center"/>
              <w:rPr>
                <w:b/>
                <w:bCs/>
                <w:sz w:val="20"/>
                <w:szCs w:val="20"/>
              </w:rPr>
            </w:pPr>
            <w:r>
              <w:rPr>
                <w:b/>
                <w:bCs/>
                <w:color w:val="000000"/>
                <w:sz w:val="20"/>
                <w:szCs w:val="20"/>
              </w:rPr>
              <w:t>43,4</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+3 068,45</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+9,0</w:t>
            </w:r>
          </w:p>
        </w:tc>
      </w:tr>
      <w:tr w:rsidR="00000000">
        <w:tc>
          <w:tcPr>
            <w:tcW w:w="565" w:type="dxa"/>
            <w:tcBorders>
              <w:left w:val="single" w:sz="1" w:space="0" w:color="000000"/>
              <w:bottom w:val="single" w:sz="1" w:space="0" w:color="000000"/>
            </w:tcBorders>
            <w:shd w:val="clear" w:color="auto" w:fill="auto"/>
          </w:tcPr>
          <w:p w:rsidR="00000000" w:rsidRDefault="00E42469">
            <w:pPr>
              <w:jc w:val="center"/>
              <w:rPr>
                <w:sz w:val="20"/>
                <w:szCs w:val="20"/>
              </w:rPr>
            </w:pPr>
            <w:r>
              <w:rPr>
                <w:sz w:val="20"/>
                <w:szCs w:val="20"/>
              </w:rPr>
              <w:t>0102</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Функционирование высшего должностного лица субъекта Российской Федерации и  муниципального образова</w:t>
            </w:r>
            <w:r>
              <w:rPr>
                <w:sz w:val="20"/>
                <w:szCs w:val="20"/>
              </w:rPr>
              <w:t>ния</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1 823,19</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1 823,19</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1 035,61</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56,8</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801,08</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46,0</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+234,53</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+29,3</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0103</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690,05</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740,05</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263,60</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35,6</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292,99</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43,4</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-29,39</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-10,0</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0104</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43 853,54</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45 458,67</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22 755,60</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50,1</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21 170,68</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48,4</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+1 584,92</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+7,5</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0105</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Судебная система</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4,</w:t>
            </w:r>
            <w:r>
              <w:rPr>
                <w:bCs/>
                <w:color w:val="000000"/>
                <w:sz w:val="20"/>
                <w:szCs w:val="20"/>
              </w:rPr>
              <w:t>54</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1,39</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0,50</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36,0</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1,80</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27,7</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-1,30</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-72,2</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0106</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 xml:space="preserve">Обеспечение деятельности финансовых, налоговых и таможенных органов и органов финансового (финансово-бюджетного) </w:t>
            </w:r>
            <w:r>
              <w:rPr>
                <w:sz w:val="20"/>
                <w:szCs w:val="20"/>
              </w:rPr>
              <w:lastRenderedPageBreak/>
              <w:t>надзора</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lastRenderedPageBreak/>
              <w:t>9 876,18</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9 876,18</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4 549,75</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46,1</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4 985,02</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48,1</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-435,27</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-8,7</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lastRenderedPageBreak/>
              <w:t>0111</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Резервные фонды</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1 500,00</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1 500,00</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0,00</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0,00</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0,00</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0,00</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0,00</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0,00</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0113</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Другие общегосударственные вопросы</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22 981,58</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22 584,46</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8 402,82</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37,2</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6 687,86</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32,4</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+1 714,96</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+25,6</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
                <w:bCs/>
                <w:sz w:val="20"/>
                <w:szCs w:val="20"/>
              </w:rPr>
            </w:pPr>
            <w:r>
              <w:rPr>
                <w:b/>
                <w:bCs/>
                <w:sz w:val="20"/>
                <w:szCs w:val="20"/>
              </w:rPr>
              <w:t>0300</w:t>
            </w:r>
          </w:p>
        </w:tc>
        <w:tc>
          <w:tcPr>
            <w:tcW w:w="2470" w:type="dxa"/>
            <w:tcBorders>
              <w:left w:val="single" w:sz="1" w:space="0" w:color="000000"/>
              <w:bottom w:val="single" w:sz="1" w:space="0" w:color="000000"/>
            </w:tcBorders>
            <w:shd w:val="clear" w:color="auto" w:fill="auto"/>
          </w:tcPr>
          <w:p w:rsidR="00000000" w:rsidRDefault="00E42469">
            <w:pPr>
              <w:rPr>
                <w:b/>
                <w:bCs/>
                <w:color w:val="000000"/>
                <w:sz w:val="20"/>
                <w:szCs w:val="20"/>
              </w:rPr>
            </w:pPr>
            <w:r>
              <w:rPr>
                <w:b/>
                <w:bCs/>
                <w:sz w:val="20"/>
                <w:szCs w:val="20"/>
              </w:rPr>
              <w:t>Национальная безопасность и правоохранительная деятельность</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301,51</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595,48</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89,73</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15,1</w:t>
            </w:r>
          </w:p>
        </w:tc>
        <w:tc>
          <w:tcPr>
            <w:tcW w:w="1050" w:type="dxa"/>
            <w:tcBorders>
              <w:left w:val="single" w:sz="1" w:space="0" w:color="000000"/>
              <w:bottom w:val="single" w:sz="1" w:space="0" w:color="000000"/>
            </w:tcBorders>
            <w:shd w:val="clear" w:color="auto" w:fill="auto"/>
          </w:tcPr>
          <w:p w:rsidR="00000000" w:rsidRDefault="00E42469">
            <w:pPr>
              <w:jc w:val="center"/>
              <w:rPr>
                <w:b/>
                <w:bCs/>
                <w:color w:val="000000"/>
                <w:sz w:val="20"/>
                <w:szCs w:val="20"/>
              </w:rPr>
            </w:pPr>
            <w:r>
              <w:rPr>
                <w:b/>
                <w:bCs/>
                <w:color w:val="000000"/>
                <w:sz w:val="20"/>
                <w:szCs w:val="20"/>
              </w:rPr>
              <w:t>363,55</w:t>
            </w:r>
          </w:p>
        </w:tc>
        <w:tc>
          <w:tcPr>
            <w:tcW w:w="603" w:type="dxa"/>
            <w:tcBorders>
              <w:left w:val="single" w:sz="1" w:space="0" w:color="000000"/>
              <w:bottom w:val="single" w:sz="1" w:space="0" w:color="000000"/>
            </w:tcBorders>
            <w:shd w:val="clear" w:color="auto" w:fill="auto"/>
          </w:tcPr>
          <w:p w:rsidR="00000000" w:rsidRDefault="00E42469">
            <w:pPr>
              <w:jc w:val="center"/>
              <w:rPr>
                <w:b/>
                <w:bCs/>
                <w:sz w:val="20"/>
                <w:szCs w:val="20"/>
              </w:rPr>
            </w:pPr>
            <w:r>
              <w:rPr>
                <w:b/>
                <w:bCs/>
                <w:color w:val="000000"/>
                <w:sz w:val="20"/>
                <w:szCs w:val="20"/>
              </w:rPr>
              <w:t>51,9</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-273,82</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-75,3</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0309</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301,51</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595,48</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89,73</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15,1</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363,55</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51,9</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-273,82</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-75,3</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
                <w:bCs/>
                <w:sz w:val="20"/>
                <w:szCs w:val="20"/>
              </w:rPr>
            </w:pPr>
            <w:r>
              <w:rPr>
                <w:b/>
                <w:bCs/>
                <w:sz w:val="20"/>
                <w:szCs w:val="20"/>
              </w:rPr>
              <w:t>0400</w:t>
            </w:r>
          </w:p>
        </w:tc>
        <w:tc>
          <w:tcPr>
            <w:tcW w:w="2470" w:type="dxa"/>
            <w:tcBorders>
              <w:left w:val="single" w:sz="1" w:space="0" w:color="000000"/>
              <w:bottom w:val="single" w:sz="1" w:space="0" w:color="000000"/>
            </w:tcBorders>
            <w:shd w:val="clear" w:color="auto" w:fill="auto"/>
          </w:tcPr>
          <w:p w:rsidR="00000000" w:rsidRDefault="00E42469">
            <w:pPr>
              <w:rPr>
                <w:b/>
                <w:bCs/>
                <w:color w:val="000000"/>
                <w:sz w:val="20"/>
                <w:szCs w:val="20"/>
              </w:rPr>
            </w:pPr>
            <w:r>
              <w:rPr>
                <w:b/>
                <w:bCs/>
                <w:sz w:val="20"/>
                <w:szCs w:val="20"/>
              </w:rPr>
              <w:t>Национальная экономика</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28 440,64</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30 140,08</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7 649,55</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25,4</w:t>
            </w:r>
          </w:p>
        </w:tc>
        <w:tc>
          <w:tcPr>
            <w:tcW w:w="1050" w:type="dxa"/>
            <w:tcBorders>
              <w:left w:val="single" w:sz="1" w:space="0" w:color="000000"/>
              <w:bottom w:val="single" w:sz="1" w:space="0" w:color="000000"/>
            </w:tcBorders>
            <w:shd w:val="clear" w:color="auto" w:fill="auto"/>
          </w:tcPr>
          <w:p w:rsidR="00000000" w:rsidRDefault="00E42469">
            <w:pPr>
              <w:jc w:val="center"/>
              <w:rPr>
                <w:b/>
                <w:bCs/>
                <w:color w:val="000000"/>
                <w:sz w:val="20"/>
                <w:szCs w:val="20"/>
              </w:rPr>
            </w:pPr>
            <w:r>
              <w:rPr>
                <w:b/>
                <w:bCs/>
                <w:color w:val="000000"/>
                <w:sz w:val="20"/>
                <w:szCs w:val="20"/>
              </w:rPr>
              <w:t>6 635,84</w:t>
            </w:r>
          </w:p>
        </w:tc>
        <w:tc>
          <w:tcPr>
            <w:tcW w:w="603" w:type="dxa"/>
            <w:tcBorders>
              <w:left w:val="single" w:sz="1" w:space="0" w:color="000000"/>
              <w:bottom w:val="single" w:sz="1" w:space="0" w:color="000000"/>
            </w:tcBorders>
            <w:shd w:val="clear" w:color="auto" w:fill="auto"/>
          </w:tcPr>
          <w:p w:rsidR="00000000" w:rsidRDefault="00E42469">
            <w:pPr>
              <w:jc w:val="center"/>
              <w:rPr>
                <w:b/>
                <w:bCs/>
                <w:sz w:val="20"/>
                <w:szCs w:val="20"/>
              </w:rPr>
            </w:pPr>
            <w:r>
              <w:rPr>
                <w:b/>
                <w:bCs/>
                <w:color w:val="000000"/>
                <w:sz w:val="20"/>
                <w:szCs w:val="20"/>
              </w:rPr>
              <w:t>26,1</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+1 0</w:t>
            </w:r>
            <w:r>
              <w:rPr>
                <w:b/>
                <w:bCs/>
                <w:sz w:val="20"/>
                <w:szCs w:val="20"/>
              </w:rPr>
              <w:t>13,71</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+15,3</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0405</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Сельское хозяйство и рыболовство</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114,04</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3 049,54</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0,00</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0,00</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0,00</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0,00</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0,00</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0,00</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0408</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Транспорт</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5 474,28</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5 474,27</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2 254,88</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41,2</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2 202,09</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42,2</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+52,79</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+2,4</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0409</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Дорожное хозяйство (дорожные фонды)</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19 089,12</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20 978,57</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5 344,17</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25,5</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4 403,85</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23,3</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+940,32</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+21,4</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0412</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Другие вопросы в области национальной экономики</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3 763,20</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637,70</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50,50</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7,9</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29,90</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2,6</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+20,60</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+68,9</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
                <w:sz w:val="20"/>
                <w:szCs w:val="20"/>
              </w:rPr>
            </w:pPr>
            <w:r>
              <w:rPr>
                <w:b/>
                <w:sz w:val="20"/>
                <w:szCs w:val="20"/>
              </w:rPr>
              <w:t>0500</w:t>
            </w:r>
          </w:p>
        </w:tc>
        <w:tc>
          <w:tcPr>
            <w:tcW w:w="2470" w:type="dxa"/>
            <w:tcBorders>
              <w:left w:val="single" w:sz="1" w:space="0" w:color="000000"/>
              <w:bottom w:val="single" w:sz="1" w:space="0" w:color="000000"/>
            </w:tcBorders>
            <w:shd w:val="clear" w:color="auto" w:fill="auto"/>
          </w:tcPr>
          <w:p w:rsidR="00000000" w:rsidRDefault="00E42469">
            <w:pPr>
              <w:rPr>
                <w:b/>
                <w:bCs/>
                <w:color w:val="000000"/>
                <w:sz w:val="20"/>
                <w:szCs w:val="20"/>
              </w:rPr>
            </w:pPr>
            <w:r>
              <w:rPr>
                <w:b/>
                <w:sz w:val="20"/>
                <w:szCs w:val="20"/>
              </w:rPr>
              <w:t>Жилищно –коммунальное хозяйство</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19 003,94</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28 782,00</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12 590,01</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43,7</w:t>
            </w:r>
          </w:p>
        </w:tc>
        <w:tc>
          <w:tcPr>
            <w:tcW w:w="1050" w:type="dxa"/>
            <w:tcBorders>
              <w:left w:val="single" w:sz="1" w:space="0" w:color="000000"/>
              <w:bottom w:val="single" w:sz="1" w:space="0" w:color="000000"/>
            </w:tcBorders>
            <w:shd w:val="clear" w:color="auto" w:fill="auto"/>
          </w:tcPr>
          <w:p w:rsidR="00000000" w:rsidRDefault="00E42469">
            <w:pPr>
              <w:jc w:val="center"/>
              <w:rPr>
                <w:b/>
                <w:bCs/>
                <w:color w:val="000000"/>
                <w:sz w:val="20"/>
                <w:szCs w:val="20"/>
              </w:rPr>
            </w:pPr>
            <w:r>
              <w:rPr>
                <w:b/>
                <w:bCs/>
                <w:color w:val="000000"/>
                <w:sz w:val="20"/>
                <w:szCs w:val="20"/>
              </w:rPr>
              <w:t>14 812,81</w:t>
            </w:r>
          </w:p>
        </w:tc>
        <w:tc>
          <w:tcPr>
            <w:tcW w:w="603" w:type="dxa"/>
            <w:tcBorders>
              <w:left w:val="single" w:sz="1" w:space="0" w:color="000000"/>
              <w:bottom w:val="single" w:sz="1" w:space="0" w:color="000000"/>
            </w:tcBorders>
            <w:shd w:val="clear" w:color="auto" w:fill="auto"/>
          </w:tcPr>
          <w:p w:rsidR="00000000" w:rsidRDefault="00E42469">
            <w:pPr>
              <w:jc w:val="center"/>
              <w:rPr>
                <w:b/>
                <w:bCs/>
                <w:sz w:val="20"/>
                <w:szCs w:val="20"/>
              </w:rPr>
            </w:pPr>
            <w:r>
              <w:rPr>
                <w:b/>
                <w:bCs/>
                <w:color w:val="000000"/>
                <w:sz w:val="20"/>
                <w:szCs w:val="20"/>
              </w:rPr>
              <w:t>41,9</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-2 222,80</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-15,0</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0502</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Коммунальное хозяйство</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1</w:t>
            </w:r>
            <w:r>
              <w:rPr>
                <w:bCs/>
                <w:color w:val="000000"/>
                <w:sz w:val="20"/>
                <w:szCs w:val="20"/>
              </w:rPr>
              <w:t>7 649,20</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20 470,20</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9 416,84</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46,0</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13 209,35</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42,8</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-3 792,51</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-28,7</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0503</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bCs/>
                <w:color w:val="000000"/>
                <w:sz w:val="20"/>
                <w:szCs w:val="20"/>
              </w:rPr>
              <w:t>Благоустройство</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1 354,74</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8 311,80</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3 173,17</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color w:val="000000"/>
                <w:sz w:val="20"/>
                <w:szCs w:val="20"/>
              </w:rPr>
              <w:t>38,2</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bCs/>
                <w:color w:val="000000"/>
                <w:sz w:val="20"/>
                <w:szCs w:val="20"/>
              </w:rPr>
              <w:t>1 603,46</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35,8</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+1 569,71</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+97,9</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
                <w:sz w:val="20"/>
                <w:szCs w:val="20"/>
              </w:rPr>
            </w:pPr>
            <w:r>
              <w:rPr>
                <w:b/>
                <w:sz w:val="20"/>
                <w:szCs w:val="20"/>
              </w:rPr>
              <w:t>0700</w:t>
            </w:r>
          </w:p>
        </w:tc>
        <w:tc>
          <w:tcPr>
            <w:tcW w:w="2470" w:type="dxa"/>
            <w:tcBorders>
              <w:left w:val="single" w:sz="1" w:space="0" w:color="000000"/>
              <w:bottom w:val="single" w:sz="1" w:space="0" w:color="000000"/>
            </w:tcBorders>
            <w:shd w:val="clear" w:color="auto" w:fill="auto"/>
          </w:tcPr>
          <w:p w:rsidR="00000000" w:rsidRDefault="00E42469">
            <w:pPr>
              <w:rPr>
                <w:b/>
                <w:bCs/>
                <w:color w:val="000000"/>
                <w:sz w:val="20"/>
                <w:szCs w:val="20"/>
              </w:rPr>
            </w:pPr>
            <w:r>
              <w:rPr>
                <w:b/>
                <w:sz w:val="20"/>
                <w:szCs w:val="20"/>
              </w:rPr>
              <w:t>Образование</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473 370,56</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496 693,91</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251 427,59</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50,6</w:t>
            </w:r>
          </w:p>
        </w:tc>
        <w:tc>
          <w:tcPr>
            <w:tcW w:w="1050" w:type="dxa"/>
            <w:tcBorders>
              <w:left w:val="single" w:sz="1" w:space="0" w:color="000000"/>
              <w:bottom w:val="single" w:sz="1" w:space="0" w:color="000000"/>
            </w:tcBorders>
            <w:shd w:val="clear" w:color="auto" w:fill="auto"/>
          </w:tcPr>
          <w:p w:rsidR="00000000" w:rsidRDefault="00E42469">
            <w:pPr>
              <w:jc w:val="center"/>
              <w:rPr>
                <w:b/>
                <w:bCs/>
                <w:color w:val="000000"/>
                <w:sz w:val="20"/>
                <w:szCs w:val="20"/>
              </w:rPr>
            </w:pPr>
            <w:r>
              <w:rPr>
                <w:b/>
                <w:bCs/>
                <w:color w:val="000000"/>
                <w:sz w:val="20"/>
                <w:szCs w:val="20"/>
              </w:rPr>
              <w:t>197 671,62</w:t>
            </w:r>
          </w:p>
        </w:tc>
        <w:tc>
          <w:tcPr>
            <w:tcW w:w="603" w:type="dxa"/>
            <w:tcBorders>
              <w:left w:val="single" w:sz="1" w:space="0" w:color="000000"/>
              <w:bottom w:val="single" w:sz="1" w:space="0" w:color="000000"/>
            </w:tcBorders>
            <w:shd w:val="clear" w:color="auto" w:fill="auto"/>
          </w:tcPr>
          <w:p w:rsidR="00000000" w:rsidRDefault="00E42469">
            <w:pPr>
              <w:jc w:val="center"/>
              <w:rPr>
                <w:b/>
                <w:bCs/>
                <w:sz w:val="20"/>
                <w:szCs w:val="20"/>
              </w:rPr>
            </w:pPr>
            <w:r>
              <w:rPr>
                <w:b/>
                <w:bCs/>
                <w:color w:val="000000"/>
                <w:sz w:val="20"/>
                <w:szCs w:val="20"/>
              </w:rPr>
              <w:t>44,6</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+53 755,97</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+27,2</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0701</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Дошкольное об</w:t>
            </w:r>
            <w:r>
              <w:rPr>
                <w:sz w:val="20"/>
                <w:szCs w:val="20"/>
              </w:rPr>
              <w:t>разование</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181 622,76</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191 199,67</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93 217,81</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48,8</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77 360,45</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42,0</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+15 857,36</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+20,5</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0702</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Общее образование</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213 066,19</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223 321,29</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112 345,81</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50,3</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81 266,39</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44,1</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+31 079,42</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+38,2</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0703</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bCs/>
                <w:color w:val="000000"/>
                <w:sz w:val="20"/>
                <w:szCs w:val="20"/>
              </w:rPr>
              <w:t>Дополнительное образование детей</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45 494,35</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46 881,41</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29 650,71</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63,2</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27 663,57</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64,6</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+1 987,14</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+7,2</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0707</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Молодежная политика и оздоровление детей</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2 338,99</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2 505,49</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1 864,92</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74,4</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582,27</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24,9</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+1 282,65</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в 3,2 раза</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0709</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Другие вопросы в области образования</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30 848,27</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32 786,05</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14 348,34</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43,8</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10 798,94</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36,3</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+3 549,40</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+32,9</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0800</w:t>
            </w:r>
          </w:p>
        </w:tc>
        <w:tc>
          <w:tcPr>
            <w:tcW w:w="2470" w:type="dxa"/>
            <w:tcBorders>
              <w:left w:val="single" w:sz="1" w:space="0" w:color="000000"/>
              <w:bottom w:val="single" w:sz="1" w:space="0" w:color="000000"/>
            </w:tcBorders>
            <w:shd w:val="clear" w:color="auto" w:fill="auto"/>
          </w:tcPr>
          <w:p w:rsidR="00000000" w:rsidRDefault="00E42469">
            <w:pPr>
              <w:rPr>
                <w:b/>
                <w:bCs/>
                <w:color w:val="000000"/>
                <w:sz w:val="20"/>
                <w:szCs w:val="20"/>
              </w:rPr>
            </w:pPr>
            <w:r>
              <w:rPr>
                <w:b/>
                <w:bCs/>
                <w:color w:val="000000"/>
                <w:sz w:val="20"/>
                <w:szCs w:val="20"/>
              </w:rPr>
              <w:t>Культура</w:t>
            </w:r>
            <w:r>
              <w:rPr>
                <w:b/>
                <w:bCs/>
                <w:color w:val="000000"/>
                <w:sz w:val="20"/>
                <w:szCs w:val="20"/>
              </w:rPr>
              <w:t xml:space="preserve"> и кинематография</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7 685,82</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9 503,90</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5 593,83</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58,9</w:t>
            </w:r>
          </w:p>
        </w:tc>
        <w:tc>
          <w:tcPr>
            <w:tcW w:w="1050" w:type="dxa"/>
            <w:tcBorders>
              <w:left w:val="single" w:sz="1" w:space="0" w:color="000000"/>
              <w:bottom w:val="single" w:sz="1" w:space="0" w:color="000000"/>
            </w:tcBorders>
            <w:shd w:val="clear" w:color="auto" w:fill="auto"/>
          </w:tcPr>
          <w:p w:rsidR="00000000" w:rsidRDefault="00E42469">
            <w:pPr>
              <w:jc w:val="center"/>
              <w:rPr>
                <w:b/>
                <w:bCs/>
                <w:color w:val="000000"/>
                <w:sz w:val="20"/>
                <w:szCs w:val="20"/>
              </w:rPr>
            </w:pPr>
            <w:r>
              <w:rPr>
                <w:b/>
                <w:bCs/>
                <w:color w:val="000000"/>
                <w:sz w:val="20"/>
                <w:szCs w:val="20"/>
              </w:rPr>
              <w:t>5 365,80</w:t>
            </w:r>
          </w:p>
        </w:tc>
        <w:tc>
          <w:tcPr>
            <w:tcW w:w="603" w:type="dxa"/>
            <w:tcBorders>
              <w:left w:val="single" w:sz="1" w:space="0" w:color="000000"/>
              <w:bottom w:val="single" w:sz="1" w:space="0" w:color="000000"/>
            </w:tcBorders>
            <w:shd w:val="clear" w:color="auto" w:fill="auto"/>
          </w:tcPr>
          <w:p w:rsidR="00000000" w:rsidRDefault="00E42469">
            <w:pPr>
              <w:jc w:val="center"/>
              <w:rPr>
                <w:b/>
                <w:bCs/>
                <w:sz w:val="20"/>
                <w:szCs w:val="20"/>
              </w:rPr>
            </w:pPr>
            <w:r>
              <w:rPr>
                <w:b/>
                <w:bCs/>
                <w:color w:val="000000"/>
                <w:sz w:val="20"/>
                <w:szCs w:val="20"/>
              </w:rPr>
              <w:t>57,1</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+228,03</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+4,2</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Cs/>
                <w:color w:val="000000"/>
                <w:sz w:val="20"/>
                <w:szCs w:val="20"/>
              </w:rPr>
            </w:pPr>
            <w:r>
              <w:rPr>
                <w:bCs/>
                <w:color w:val="000000"/>
                <w:sz w:val="20"/>
                <w:szCs w:val="20"/>
              </w:rPr>
              <w:t>0801</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bCs/>
                <w:color w:val="000000"/>
                <w:sz w:val="20"/>
                <w:szCs w:val="20"/>
              </w:rPr>
              <w:t>Культура</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7 685,82</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9 503,90</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5 593,83</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58,9</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5 365,80</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57,1</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+228,03</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+4,2</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
                <w:sz w:val="20"/>
                <w:szCs w:val="20"/>
              </w:rPr>
            </w:pPr>
            <w:r>
              <w:rPr>
                <w:b/>
                <w:sz w:val="20"/>
                <w:szCs w:val="20"/>
              </w:rPr>
              <w:t>1000</w:t>
            </w:r>
          </w:p>
        </w:tc>
        <w:tc>
          <w:tcPr>
            <w:tcW w:w="2470" w:type="dxa"/>
            <w:tcBorders>
              <w:left w:val="single" w:sz="1" w:space="0" w:color="000000"/>
              <w:bottom w:val="single" w:sz="1" w:space="0" w:color="000000"/>
            </w:tcBorders>
            <w:shd w:val="clear" w:color="auto" w:fill="auto"/>
          </w:tcPr>
          <w:p w:rsidR="00000000" w:rsidRDefault="00E42469">
            <w:pPr>
              <w:rPr>
                <w:b/>
                <w:bCs/>
                <w:color w:val="000000"/>
                <w:sz w:val="20"/>
                <w:szCs w:val="20"/>
              </w:rPr>
            </w:pPr>
            <w:r>
              <w:rPr>
                <w:b/>
                <w:sz w:val="20"/>
                <w:szCs w:val="20"/>
              </w:rPr>
              <w:t>Социальная политика</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14 876,11</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15 489,86</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10 773,89</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69,6</w:t>
            </w:r>
          </w:p>
        </w:tc>
        <w:tc>
          <w:tcPr>
            <w:tcW w:w="1050" w:type="dxa"/>
            <w:tcBorders>
              <w:left w:val="single" w:sz="1" w:space="0" w:color="000000"/>
              <w:bottom w:val="single" w:sz="1" w:space="0" w:color="000000"/>
            </w:tcBorders>
            <w:shd w:val="clear" w:color="auto" w:fill="auto"/>
          </w:tcPr>
          <w:p w:rsidR="00000000" w:rsidRDefault="00E42469">
            <w:pPr>
              <w:jc w:val="center"/>
              <w:rPr>
                <w:b/>
                <w:bCs/>
                <w:color w:val="000000"/>
                <w:sz w:val="20"/>
                <w:szCs w:val="20"/>
              </w:rPr>
            </w:pPr>
            <w:r>
              <w:rPr>
                <w:b/>
                <w:bCs/>
                <w:color w:val="000000"/>
                <w:sz w:val="20"/>
                <w:szCs w:val="20"/>
              </w:rPr>
              <w:t>16 367,06</w:t>
            </w:r>
          </w:p>
        </w:tc>
        <w:tc>
          <w:tcPr>
            <w:tcW w:w="603" w:type="dxa"/>
            <w:tcBorders>
              <w:left w:val="single" w:sz="1" w:space="0" w:color="000000"/>
              <w:bottom w:val="single" w:sz="1" w:space="0" w:color="000000"/>
            </w:tcBorders>
            <w:shd w:val="clear" w:color="auto" w:fill="auto"/>
          </w:tcPr>
          <w:p w:rsidR="00000000" w:rsidRDefault="00E42469">
            <w:pPr>
              <w:jc w:val="center"/>
              <w:rPr>
                <w:b/>
                <w:bCs/>
                <w:sz w:val="20"/>
                <w:szCs w:val="20"/>
              </w:rPr>
            </w:pPr>
            <w:r>
              <w:rPr>
                <w:b/>
                <w:bCs/>
                <w:color w:val="000000"/>
                <w:sz w:val="20"/>
                <w:szCs w:val="20"/>
              </w:rPr>
              <w:t>76,7</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-5 593,17</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-34,2</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1001</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Пенсион</w:t>
            </w:r>
            <w:r>
              <w:rPr>
                <w:sz w:val="20"/>
                <w:szCs w:val="20"/>
              </w:rPr>
              <w:t>ное обеспечение</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3 402,96</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3 402,96</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1 603,83</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47,1</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1 611,86</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50,1</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-8,03</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-0,5</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lastRenderedPageBreak/>
              <w:t>1003</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Социальное обеспечение населения</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192,87</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806,62</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646,06</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80,1</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2 669,97</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66,9</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-2 023,91</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-75,8</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1004</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Охрана семьи и детства</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10 780,28</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10 780,28</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8 190,67</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76,0</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11 752,03</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86,2</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-3 561,36</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-30,3</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sz w:val="20"/>
                <w:szCs w:val="20"/>
              </w:rPr>
            </w:pPr>
            <w:r>
              <w:rPr>
                <w:sz w:val="20"/>
                <w:szCs w:val="20"/>
              </w:rPr>
              <w:t>1006</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sz w:val="20"/>
                <w:szCs w:val="20"/>
              </w:rPr>
              <w:t>Другие вопросы в области социальной политики</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500,00</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500,00</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333,33</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66,7</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333,20</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66,6</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+0,13</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+0,04</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sz w:val="20"/>
                <w:szCs w:val="20"/>
              </w:rPr>
              <w:t>1100</w:t>
            </w:r>
          </w:p>
        </w:tc>
        <w:tc>
          <w:tcPr>
            <w:tcW w:w="2470" w:type="dxa"/>
            <w:tcBorders>
              <w:left w:val="single" w:sz="1" w:space="0" w:color="000000"/>
              <w:bottom w:val="single" w:sz="1" w:space="0" w:color="000000"/>
            </w:tcBorders>
            <w:shd w:val="clear" w:color="auto" w:fill="auto"/>
          </w:tcPr>
          <w:p w:rsidR="00000000" w:rsidRDefault="00E42469">
            <w:pPr>
              <w:rPr>
                <w:b/>
                <w:bCs/>
                <w:color w:val="000000"/>
                <w:sz w:val="20"/>
                <w:szCs w:val="20"/>
              </w:rPr>
            </w:pPr>
            <w:r>
              <w:rPr>
                <w:b/>
                <w:bCs/>
                <w:color w:val="000000"/>
                <w:sz w:val="20"/>
                <w:szCs w:val="20"/>
              </w:rPr>
              <w:t>Физическая культура и спорт</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1 188,91</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1 188,91</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772,79</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65,0</w:t>
            </w:r>
          </w:p>
        </w:tc>
        <w:tc>
          <w:tcPr>
            <w:tcW w:w="1050" w:type="dxa"/>
            <w:tcBorders>
              <w:left w:val="single" w:sz="1" w:space="0" w:color="000000"/>
              <w:bottom w:val="single" w:sz="1" w:space="0" w:color="000000"/>
            </w:tcBorders>
            <w:shd w:val="clear" w:color="auto" w:fill="auto"/>
          </w:tcPr>
          <w:p w:rsidR="00000000" w:rsidRDefault="00E42469">
            <w:pPr>
              <w:jc w:val="center"/>
              <w:rPr>
                <w:b/>
                <w:bCs/>
                <w:color w:val="000000"/>
                <w:sz w:val="20"/>
                <w:szCs w:val="20"/>
              </w:rPr>
            </w:pPr>
            <w:r>
              <w:rPr>
                <w:b/>
                <w:bCs/>
                <w:color w:val="000000"/>
                <w:sz w:val="20"/>
                <w:szCs w:val="20"/>
              </w:rPr>
              <w:t>737,88</w:t>
            </w:r>
          </w:p>
        </w:tc>
        <w:tc>
          <w:tcPr>
            <w:tcW w:w="603" w:type="dxa"/>
            <w:tcBorders>
              <w:left w:val="single" w:sz="1" w:space="0" w:color="000000"/>
              <w:bottom w:val="single" w:sz="1" w:space="0" w:color="000000"/>
            </w:tcBorders>
            <w:shd w:val="clear" w:color="auto" w:fill="auto"/>
          </w:tcPr>
          <w:p w:rsidR="00000000" w:rsidRDefault="00E42469">
            <w:pPr>
              <w:jc w:val="center"/>
              <w:rPr>
                <w:b/>
                <w:bCs/>
                <w:sz w:val="20"/>
                <w:szCs w:val="20"/>
              </w:rPr>
            </w:pPr>
            <w:r>
              <w:rPr>
                <w:b/>
                <w:bCs/>
                <w:color w:val="000000"/>
                <w:sz w:val="20"/>
                <w:szCs w:val="20"/>
              </w:rPr>
              <w:t>48,7</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+34,91</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+4,7</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sz w:val="20"/>
                <w:szCs w:val="20"/>
              </w:rPr>
              <w:t>1101</w:t>
            </w:r>
          </w:p>
        </w:tc>
        <w:tc>
          <w:tcPr>
            <w:tcW w:w="2470" w:type="dxa"/>
            <w:tcBorders>
              <w:left w:val="single" w:sz="1" w:space="0" w:color="000000"/>
              <w:bottom w:val="single" w:sz="1" w:space="0" w:color="000000"/>
            </w:tcBorders>
            <w:shd w:val="clear" w:color="auto" w:fill="auto"/>
          </w:tcPr>
          <w:p w:rsidR="00000000" w:rsidRDefault="00E42469">
            <w:pPr>
              <w:rPr>
                <w:bCs/>
                <w:color w:val="000000"/>
                <w:sz w:val="20"/>
                <w:szCs w:val="20"/>
              </w:rPr>
            </w:pPr>
            <w:r>
              <w:rPr>
                <w:b/>
                <w:bCs/>
                <w:color w:val="000000"/>
                <w:sz w:val="20"/>
                <w:szCs w:val="20"/>
              </w:rPr>
              <w:t xml:space="preserve"> </w:t>
            </w:r>
            <w:r>
              <w:rPr>
                <w:bCs/>
                <w:color w:val="000000"/>
                <w:sz w:val="20"/>
                <w:szCs w:val="20"/>
              </w:rPr>
              <w:t>Физическая культура</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bCs/>
                <w:color w:val="000000"/>
                <w:sz w:val="20"/>
                <w:szCs w:val="20"/>
              </w:rPr>
              <w:t>1 188,91</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1 188,91</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772,79</w:t>
            </w:r>
          </w:p>
        </w:tc>
        <w:tc>
          <w:tcPr>
            <w:tcW w:w="577" w:type="dxa"/>
            <w:tcBorders>
              <w:left w:val="single" w:sz="1" w:space="0" w:color="000000"/>
              <w:bottom w:val="single" w:sz="1" w:space="0" w:color="000000"/>
            </w:tcBorders>
            <w:shd w:val="clear" w:color="auto" w:fill="auto"/>
          </w:tcPr>
          <w:p w:rsidR="00000000" w:rsidRDefault="00E42469">
            <w:pPr>
              <w:snapToGrid w:val="0"/>
              <w:jc w:val="center"/>
              <w:rPr>
                <w:color w:val="000000"/>
                <w:sz w:val="20"/>
                <w:szCs w:val="20"/>
              </w:rPr>
            </w:pPr>
            <w:r>
              <w:rPr>
                <w:color w:val="000000"/>
                <w:sz w:val="20"/>
                <w:szCs w:val="20"/>
              </w:rPr>
              <w:t>65,0</w:t>
            </w:r>
          </w:p>
        </w:tc>
        <w:tc>
          <w:tcPr>
            <w:tcW w:w="1050" w:type="dxa"/>
            <w:tcBorders>
              <w:left w:val="single" w:sz="1" w:space="0" w:color="000000"/>
              <w:bottom w:val="single" w:sz="1" w:space="0" w:color="000000"/>
            </w:tcBorders>
            <w:shd w:val="clear" w:color="auto" w:fill="auto"/>
          </w:tcPr>
          <w:p w:rsidR="00000000" w:rsidRDefault="00E42469">
            <w:pPr>
              <w:jc w:val="center"/>
              <w:rPr>
                <w:color w:val="000000"/>
                <w:sz w:val="20"/>
                <w:szCs w:val="20"/>
              </w:rPr>
            </w:pPr>
            <w:r>
              <w:rPr>
                <w:color w:val="000000"/>
                <w:sz w:val="20"/>
                <w:szCs w:val="20"/>
              </w:rPr>
              <w:t>737,</w:t>
            </w:r>
            <w:r>
              <w:rPr>
                <w:color w:val="000000"/>
                <w:sz w:val="20"/>
                <w:szCs w:val="20"/>
              </w:rPr>
              <w:t>88</w:t>
            </w:r>
          </w:p>
        </w:tc>
        <w:tc>
          <w:tcPr>
            <w:tcW w:w="603" w:type="dxa"/>
            <w:tcBorders>
              <w:left w:val="single" w:sz="1" w:space="0" w:color="000000"/>
              <w:bottom w:val="single" w:sz="1" w:space="0" w:color="000000"/>
            </w:tcBorders>
            <w:shd w:val="clear" w:color="auto" w:fill="auto"/>
          </w:tcPr>
          <w:p w:rsidR="00000000" w:rsidRDefault="00E42469">
            <w:pPr>
              <w:jc w:val="center"/>
              <w:rPr>
                <w:sz w:val="20"/>
                <w:szCs w:val="20"/>
              </w:rPr>
            </w:pPr>
            <w:r>
              <w:rPr>
                <w:color w:val="000000"/>
                <w:sz w:val="20"/>
                <w:szCs w:val="20"/>
              </w:rPr>
              <w:t>48,7</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sz w:val="20"/>
                <w:szCs w:val="20"/>
              </w:rPr>
            </w:pPr>
            <w:r>
              <w:rPr>
                <w:sz w:val="20"/>
                <w:szCs w:val="20"/>
              </w:rPr>
              <w:t>+34,91</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sz w:val="20"/>
                <w:szCs w:val="20"/>
              </w:rPr>
              <w:t>+4,7</w:t>
            </w:r>
          </w:p>
        </w:tc>
      </w:tr>
      <w:tr w:rsidR="00000000">
        <w:tc>
          <w:tcPr>
            <w:tcW w:w="565" w:type="dxa"/>
            <w:tcBorders>
              <w:left w:val="single" w:sz="1" w:space="0" w:color="000000"/>
              <w:bottom w:val="single" w:sz="1" w:space="0" w:color="000000"/>
            </w:tcBorders>
            <w:shd w:val="clear" w:color="auto" w:fill="auto"/>
          </w:tcPr>
          <w:p w:rsidR="00000000" w:rsidRDefault="00E42469">
            <w:pPr>
              <w:snapToGrid w:val="0"/>
              <w:jc w:val="center"/>
              <w:rPr>
                <w:b/>
                <w:sz w:val="20"/>
                <w:szCs w:val="20"/>
              </w:rPr>
            </w:pPr>
          </w:p>
        </w:tc>
        <w:tc>
          <w:tcPr>
            <w:tcW w:w="2470" w:type="dxa"/>
            <w:tcBorders>
              <w:left w:val="single" w:sz="1" w:space="0" w:color="000000"/>
              <w:bottom w:val="single" w:sz="1" w:space="0" w:color="000000"/>
            </w:tcBorders>
            <w:shd w:val="clear" w:color="auto" w:fill="auto"/>
          </w:tcPr>
          <w:p w:rsidR="00000000" w:rsidRDefault="00E42469">
            <w:pPr>
              <w:rPr>
                <w:b/>
                <w:bCs/>
                <w:color w:val="000000"/>
                <w:sz w:val="20"/>
                <w:szCs w:val="20"/>
              </w:rPr>
            </w:pPr>
            <w:r>
              <w:rPr>
                <w:b/>
                <w:sz w:val="20"/>
                <w:szCs w:val="20"/>
              </w:rPr>
              <w:t>ВСЕГО РАСХОДОВ</w:t>
            </w:r>
          </w:p>
        </w:tc>
        <w:tc>
          <w:tcPr>
            <w:tcW w:w="102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625 596,57</w:t>
            </w:r>
          </w:p>
        </w:tc>
        <w:tc>
          <w:tcPr>
            <w:tcW w:w="1038"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664 378,08</w:t>
            </w:r>
          </w:p>
        </w:tc>
        <w:tc>
          <w:tcPr>
            <w:tcW w:w="1050"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325 905,27</w:t>
            </w:r>
          </w:p>
        </w:tc>
        <w:tc>
          <w:tcPr>
            <w:tcW w:w="577" w:type="dxa"/>
            <w:tcBorders>
              <w:left w:val="single" w:sz="1" w:space="0" w:color="000000"/>
              <w:bottom w:val="single" w:sz="1" w:space="0" w:color="000000"/>
            </w:tcBorders>
            <w:shd w:val="clear" w:color="auto" w:fill="auto"/>
          </w:tcPr>
          <w:p w:rsidR="00000000" w:rsidRDefault="00E42469">
            <w:pPr>
              <w:snapToGrid w:val="0"/>
              <w:jc w:val="center"/>
              <w:rPr>
                <w:b/>
                <w:bCs/>
                <w:color w:val="000000"/>
                <w:sz w:val="20"/>
                <w:szCs w:val="20"/>
              </w:rPr>
            </w:pPr>
            <w:r>
              <w:rPr>
                <w:b/>
                <w:bCs/>
                <w:color w:val="000000"/>
                <w:sz w:val="20"/>
                <w:szCs w:val="20"/>
              </w:rPr>
              <w:t>49,1</w:t>
            </w:r>
          </w:p>
        </w:tc>
        <w:tc>
          <w:tcPr>
            <w:tcW w:w="1050" w:type="dxa"/>
            <w:tcBorders>
              <w:left w:val="single" w:sz="1" w:space="0" w:color="000000"/>
              <w:bottom w:val="single" w:sz="1" w:space="0" w:color="000000"/>
            </w:tcBorders>
            <w:shd w:val="clear" w:color="auto" w:fill="auto"/>
          </w:tcPr>
          <w:p w:rsidR="00000000" w:rsidRDefault="00E42469">
            <w:pPr>
              <w:jc w:val="center"/>
              <w:rPr>
                <w:b/>
                <w:bCs/>
                <w:color w:val="000000"/>
                <w:sz w:val="20"/>
                <w:szCs w:val="20"/>
              </w:rPr>
            </w:pPr>
            <w:r>
              <w:rPr>
                <w:b/>
                <w:bCs/>
                <w:color w:val="000000"/>
                <w:sz w:val="20"/>
                <w:szCs w:val="20"/>
              </w:rPr>
              <w:t>275 893,99</w:t>
            </w:r>
          </w:p>
        </w:tc>
        <w:tc>
          <w:tcPr>
            <w:tcW w:w="603" w:type="dxa"/>
            <w:tcBorders>
              <w:left w:val="single" w:sz="1" w:space="0" w:color="000000"/>
              <w:bottom w:val="single" w:sz="1" w:space="0" w:color="000000"/>
            </w:tcBorders>
            <w:shd w:val="clear" w:color="auto" w:fill="auto"/>
          </w:tcPr>
          <w:p w:rsidR="00000000" w:rsidRDefault="00E42469">
            <w:pPr>
              <w:jc w:val="center"/>
              <w:rPr>
                <w:b/>
                <w:bCs/>
                <w:sz w:val="20"/>
                <w:szCs w:val="20"/>
              </w:rPr>
            </w:pPr>
            <w:r>
              <w:rPr>
                <w:b/>
                <w:bCs/>
                <w:color w:val="000000"/>
                <w:sz w:val="20"/>
                <w:szCs w:val="20"/>
              </w:rPr>
              <w:t>44,8</w:t>
            </w:r>
          </w:p>
        </w:tc>
        <w:tc>
          <w:tcPr>
            <w:tcW w:w="1056" w:type="dxa"/>
            <w:tcBorders>
              <w:left w:val="single" w:sz="1" w:space="0" w:color="000000"/>
              <w:bottom w:val="single" w:sz="1" w:space="0" w:color="000000"/>
            </w:tcBorders>
            <w:shd w:val="clear" w:color="auto" w:fill="auto"/>
          </w:tcPr>
          <w:p w:rsidR="00000000" w:rsidRDefault="00E42469">
            <w:pPr>
              <w:pStyle w:val="af3"/>
              <w:snapToGrid w:val="0"/>
              <w:jc w:val="center"/>
              <w:rPr>
                <w:b/>
                <w:bCs/>
                <w:sz w:val="20"/>
                <w:szCs w:val="20"/>
              </w:rPr>
            </w:pPr>
            <w:r>
              <w:rPr>
                <w:b/>
                <w:bCs/>
                <w:sz w:val="20"/>
                <w:szCs w:val="20"/>
              </w:rPr>
              <w:t>+50 011,28</w:t>
            </w:r>
          </w:p>
        </w:tc>
        <w:tc>
          <w:tcPr>
            <w:tcW w:w="717"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pPr>
            <w:r>
              <w:rPr>
                <w:b/>
                <w:bCs/>
                <w:sz w:val="20"/>
                <w:szCs w:val="20"/>
              </w:rPr>
              <w:t>+18,1</w:t>
            </w:r>
          </w:p>
        </w:tc>
      </w:tr>
    </w:tbl>
    <w:p w:rsidR="00000000" w:rsidRDefault="00E42469">
      <w:pPr>
        <w:ind w:firstLine="540"/>
        <w:jc w:val="right"/>
        <w:rPr>
          <w:sz w:val="28"/>
          <w:szCs w:val="28"/>
        </w:rPr>
      </w:pPr>
    </w:p>
    <w:p w:rsidR="00000000" w:rsidRDefault="00E42469">
      <w:pPr>
        <w:ind w:firstLine="709"/>
        <w:jc w:val="both"/>
        <w:rPr>
          <w:sz w:val="26"/>
          <w:szCs w:val="26"/>
        </w:rPr>
      </w:pPr>
      <w:r>
        <w:rPr>
          <w:sz w:val="26"/>
          <w:szCs w:val="26"/>
        </w:rPr>
        <w:t xml:space="preserve">По разделу </w:t>
      </w:r>
      <w:r>
        <w:rPr>
          <w:b/>
          <w:sz w:val="26"/>
          <w:szCs w:val="26"/>
        </w:rPr>
        <w:t>0100 «Общегосударственные вопросы»,</w:t>
      </w:r>
      <w:r>
        <w:rPr>
          <w:sz w:val="26"/>
          <w:szCs w:val="26"/>
        </w:rPr>
        <w:t xml:space="preserve"> согласно данным отчета, расходы составили  37 007,88 тыс. руб. (45,1% от уточненного плана), относи</w:t>
      </w:r>
      <w:r>
        <w:rPr>
          <w:sz w:val="26"/>
          <w:szCs w:val="26"/>
        </w:rPr>
        <w:t>тельно аналогичного периода  2020 года  расходы  увеличились на 3 068,45 тыс. руб. или на 9,0%, в том числе: расходы увеличились по подразделу 0102 «Функционирование высшего должностного лица муниципального образования» на 234,53 тыс. руб. или на 29,3%, по</w:t>
      </w:r>
      <w:r>
        <w:rPr>
          <w:sz w:val="26"/>
          <w:szCs w:val="26"/>
        </w:rPr>
        <w:t xml:space="preserve"> подразделу 0103 «Функционирование представительных органов муниципальных образований» расходы уменьшились на 29,39 тыс. руб. или на 10,0%, по подразделу 0104 «Функционирование местных администраций» расходы увеличились на 1 584,92 тыс. руб. или на 7,5%, п</w:t>
      </w:r>
      <w:r>
        <w:rPr>
          <w:sz w:val="26"/>
          <w:szCs w:val="26"/>
        </w:rPr>
        <w:t>о подразделу 0105 «Судебная система» расходы уменьшились на 1,30 тыс. руб. или на 72,2%, по подразделу 0106 «Обеспечение деятельности финансовых органов и органов финансового (финансово-бюджетного) надзора» расходы уменьшились на 435,27 тыс. руб. или на 8,</w:t>
      </w:r>
      <w:r>
        <w:rPr>
          <w:sz w:val="26"/>
          <w:szCs w:val="26"/>
        </w:rPr>
        <w:t xml:space="preserve">7%, по подразделу 0113 «Другие общегосударственные вопросы» расходы увеличились на 1 714,96 тыс. руб. или на 25,6%. </w:t>
      </w:r>
    </w:p>
    <w:p w:rsidR="00000000" w:rsidRDefault="00E42469">
      <w:pPr>
        <w:ind w:firstLine="709"/>
        <w:jc w:val="both"/>
        <w:rPr>
          <w:sz w:val="28"/>
          <w:szCs w:val="28"/>
        </w:rPr>
      </w:pPr>
      <w:r>
        <w:rPr>
          <w:sz w:val="26"/>
          <w:szCs w:val="26"/>
        </w:rPr>
        <w:t xml:space="preserve">По данному разделу план, по сравнению с первоначальным, увеличен на 1 254,86 тыс. руб. или на 1,6%.  </w:t>
      </w:r>
    </w:p>
    <w:p w:rsidR="00000000" w:rsidRDefault="00E42469">
      <w:pPr>
        <w:ind w:firstLine="709"/>
        <w:jc w:val="right"/>
        <w:rPr>
          <w:sz w:val="28"/>
          <w:szCs w:val="28"/>
        </w:rPr>
      </w:pPr>
    </w:p>
    <w:p w:rsidR="00000000" w:rsidRDefault="00E42469">
      <w:pPr>
        <w:ind w:firstLine="709"/>
        <w:jc w:val="both"/>
      </w:pPr>
      <w:r>
        <w:rPr>
          <w:sz w:val="26"/>
          <w:szCs w:val="26"/>
        </w:rPr>
        <w:t xml:space="preserve">По разделу </w:t>
      </w:r>
      <w:r>
        <w:rPr>
          <w:b/>
          <w:sz w:val="26"/>
          <w:szCs w:val="26"/>
        </w:rPr>
        <w:t>0300 «Национальная безопа</w:t>
      </w:r>
      <w:r>
        <w:rPr>
          <w:b/>
          <w:sz w:val="26"/>
          <w:szCs w:val="26"/>
        </w:rPr>
        <w:t>сность и правоохранительная деятельность»</w:t>
      </w:r>
      <w:r>
        <w:rPr>
          <w:sz w:val="26"/>
          <w:szCs w:val="26"/>
        </w:rPr>
        <w:t>, в том числе по подразделу 0309 «Защита населения и территории от чрезвычайных ситуаций природного и техногенного характера, гражданская оборона»,</w:t>
      </w:r>
      <w:r>
        <w:rPr>
          <w:sz w:val="26"/>
          <w:szCs w:val="26"/>
        </w:rPr>
        <w:t xml:space="preserve"> согласно данным отчета, за 1 полугодие 2021 года произведены расход</w:t>
      </w:r>
      <w:r>
        <w:rPr>
          <w:sz w:val="26"/>
          <w:szCs w:val="26"/>
        </w:rPr>
        <w:t>ы на сумму 89,73 тыс. руб. или на 15,1% от плана, относительно аналогичного периода прошлого года расходы уменьшились на 273,82 тыс. руб. или на 75,3%. По данному разделу план, по сравнению с первоначальным был увеличен на 293,97 тыс. руб. или на 97,5%.</w:t>
      </w:r>
    </w:p>
    <w:p w:rsidR="00000000" w:rsidRDefault="00E42469">
      <w:pPr>
        <w:ind w:firstLine="709"/>
        <w:jc w:val="both"/>
      </w:pPr>
    </w:p>
    <w:p w:rsidR="00000000" w:rsidRDefault="00E42469">
      <w:pPr>
        <w:ind w:firstLine="709"/>
        <w:jc w:val="both"/>
        <w:rPr>
          <w:sz w:val="28"/>
          <w:szCs w:val="28"/>
        </w:rPr>
      </w:pPr>
      <w:r>
        <w:rPr>
          <w:sz w:val="26"/>
          <w:szCs w:val="26"/>
        </w:rPr>
        <w:t>П</w:t>
      </w:r>
      <w:r>
        <w:rPr>
          <w:sz w:val="26"/>
          <w:szCs w:val="26"/>
        </w:rPr>
        <w:t xml:space="preserve">о разделу </w:t>
      </w:r>
      <w:r>
        <w:rPr>
          <w:b/>
          <w:sz w:val="26"/>
          <w:szCs w:val="26"/>
        </w:rPr>
        <w:t>0400 «Национальная экономика»,</w:t>
      </w:r>
      <w:r>
        <w:rPr>
          <w:sz w:val="26"/>
          <w:szCs w:val="26"/>
        </w:rPr>
        <w:t xml:space="preserve"> согласно данным отчета, расходы составили 7 649,55 тыс. руб. (25,4% от уточненного плана), относительно аналогичного периода 2020 года расходы увеличились на 1 013,71 тыс. руб. или на 15,3%. По данному разделу план,</w:t>
      </w:r>
      <w:r>
        <w:rPr>
          <w:sz w:val="26"/>
          <w:szCs w:val="26"/>
        </w:rPr>
        <w:t xml:space="preserve"> по сравнению с первоначальным, увеличен на 1 699,44 тыс. руб. или на 6,0%.</w:t>
      </w:r>
    </w:p>
    <w:p w:rsidR="00000000" w:rsidRDefault="00E42469">
      <w:pPr>
        <w:ind w:firstLine="709"/>
        <w:jc w:val="both"/>
        <w:rPr>
          <w:sz w:val="28"/>
          <w:szCs w:val="28"/>
        </w:rPr>
      </w:pPr>
    </w:p>
    <w:p w:rsidR="00000000" w:rsidRDefault="00E42469">
      <w:pPr>
        <w:ind w:firstLine="709"/>
        <w:jc w:val="both"/>
      </w:pPr>
      <w:r>
        <w:rPr>
          <w:sz w:val="26"/>
          <w:szCs w:val="26"/>
        </w:rPr>
        <w:lastRenderedPageBreak/>
        <w:t xml:space="preserve">По разделу </w:t>
      </w:r>
      <w:r>
        <w:rPr>
          <w:b/>
          <w:sz w:val="26"/>
          <w:szCs w:val="26"/>
        </w:rPr>
        <w:t>0500 «Жилищно-коммунальное хозяйство»,</w:t>
      </w:r>
      <w:r>
        <w:rPr>
          <w:sz w:val="26"/>
          <w:szCs w:val="26"/>
        </w:rPr>
        <w:t xml:space="preserve"> согласно данным отчета, расходы составили 12590,01 тыс. руб. (43,7% от уточненного плана), относительно аналогичного периода 2020</w:t>
      </w:r>
      <w:r>
        <w:rPr>
          <w:sz w:val="26"/>
          <w:szCs w:val="26"/>
        </w:rPr>
        <w:t xml:space="preserve"> года  расходы уменьшились на 2 222,80 тыс. руб. или на 15,0%. По данному разделу план, по сравнению с первоначальным, увеличен на 9 778,06 тыс. руб. или на 51,5%.</w:t>
      </w:r>
    </w:p>
    <w:p w:rsidR="00000000" w:rsidRDefault="00E42469">
      <w:pPr>
        <w:ind w:firstLine="709"/>
        <w:jc w:val="both"/>
      </w:pPr>
    </w:p>
    <w:p w:rsidR="00000000" w:rsidRDefault="00E42469">
      <w:pPr>
        <w:ind w:firstLine="709"/>
        <w:jc w:val="both"/>
        <w:rPr>
          <w:b/>
          <w:sz w:val="28"/>
          <w:szCs w:val="28"/>
        </w:rPr>
      </w:pPr>
      <w:r>
        <w:rPr>
          <w:sz w:val="26"/>
          <w:szCs w:val="26"/>
        </w:rPr>
        <w:t xml:space="preserve">По разделу </w:t>
      </w:r>
      <w:r>
        <w:rPr>
          <w:b/>
          <w:sz w:val="26"/>
          <w:szCs w:val="26"/>
        </w:rPr>
        <w:t>0700 «Образование»,</w:t>
      </w:r>
      <w:r>
        <w:rPr>
          <w:sz w:val="26"/>
          <w:szCs w:val="26"/>
        </w:rPr>
        <w:t xml:space="preserve"> согласно данным отчета, расходы составили 251427,59 тыс. руб</w:t>
      </w:r>
      <w:r>
        <w:rPr>
          <w:sz w:val="26"/>
          <w:szCs w:val="26"/>
        </w:rPr>
        <w:t xml:space="preserve">. (50,6% от уточненного плана), относительно аналогичного периода 2020 года  расходы увеличились на 53 755,97 тыс. руб. или на 27,2%. По данному разделу план, по сравнению с первоначальным, увеличен на 23 323,35 тыс. руб. или на 4,9%. </w:t>
      </w:r>
    </w:p>
    <w:p w:rsidR="00000000" w:rsidRDefault="00E42469">
      <w:pPr>
        <w:ind w:firstLine="709"/>
        <w:jc w:val="both"/>
        <w:rPr>
          <w:b/>
          <w:sz w:val="28"/>
          <w:szCs w:val="28"/>
        </w:rPr>
      </w:pPr>
    </w:p>
    <w:p w:rsidR="00000000" w:rsidRDefault="00E42469">
      <w:pPr>
        <w:ind w:firstLine="709"/>
        <w:jc w:val="both"/>
      </w:pPr>
      <w:r>
        <w:rPr>
          <w:sz w:val="26"/>
          <w:szCs w:val="26"/>
        </w:rPr>
        <w:t>По разделу</w:t>
      </w:r>
      <w:r>
        <w:rPr>
          <w:b/>
          <w:sz w:val="26"/>
          <w:szCs w:val="26"/>
        </w:rPr>
        <w:t xml:space="preserve"> 0800 «Ку</w:t>
      </w:r>
      <w:r>
        <w:rPr>
          <w:b/>
          <w:sz w:val="26"/>
          <w:szCs w:val="26"/>
        </w:rPr>
        <w:t>льтура, кинематография»,</w:t>
      </w:r>
      <w:r>
        <w:rPr>
          <w:sz w:val="26"/>
          <w:szCs w:val="26"/>
        </w:rPr>
        <w:t xml:space="preserve"> согласно данным отчета, расходы составили 5 593,83 тыс. руб. (58,9% от уточненного плана) относительно аналогичного периода 2020 года расходы увеличились на 228,03 тыс. руб. или на 4,2%. По данному разделу план, по сравнению с перв</w:t>
      </w:r>
      <w:r>
        <w:rPr>
          <w:sz w:val="26"/>
          <w:szCs w:val="26"/>
        </w:rPr>
        <w:t xml:space="preserve">оначальным, увеличен на 1 818,08 тыс. руб. или на 23,7%. </w:t>
      </w:r>
    </w:p>
    <w:p w:rsidR="00000000" w:rsidRDefault="00E42469">
      <w:pPr>
        <w:ind w:firstLine="709"/>
        <w:jc w:val="both"/>
      </w:pPr>
    </w:p>
    <w:p w:rsidR="00000000" w:rsidRDefault="00E42469">
      <w:pPr>
        <w:ind w:firstLine="709"/>
        <w:jc w:val="both"/>
      </w:pPr>
      <w:r>
        <w:rPr>
          <w:sz w:val="26"/>
          <w:szCs w:val="26"/>
        </w:rPr>
        <w:t xml:space="preserve">По разделу </w:t>
      </w:r>
      <w:r>
        <w:rPr>
          <w:b/>
          <w:sz w:val="26"/>
          <w:szCs w:val="26"/>
        </w:rPr>
        <w:t>1000 «Социальная политика»,</w:t>
      </w:r>
      <w:r>
        <w:rPr>
          <w:sz w:val="26"/>
          <w:szCs w:val="26"/>
        </w:rPr>
        <w:t xml:space="preserve"> согласно данным отчета, расходы составили 10 773,89 тыс. руб. (69,6% от уточненного плана), относительно аналогичного периода 2020 года  расходы  уменьшились </w:t>
      </w:r>
      <w:r>
        <w:rPr>
          <w:sz w:val="26"/>
          <w:szCs w:val="26"/>
        </w:rPr>
        <w:t xml:space="preserve">на 5 593,17 тыс. руб. или на 34,2%. По данному разделу план, по сравнению с первоначальным, увеличен на 613,75 тыс. руб. или на 4,1%. </w:t>
      </w:r>
    </w:p>
    <w:p w:rsidR="00000000" w:rsidRDefault="00E42469">
      <w:pPr>
        <w:ind w:firstLine="709"/>
        <w:jc w:val="both"/>
      </w:pPr>
    </w:p>
    <w:p w:rsidR="00000000" w:rsidRDefault="00E42469">
      <w:pPr>
        <w:ind w:firstLine="709"/>
        <w:jc w:val="both"/>
        <w:rPr>
          <w:sz w:val="26"/>
          <w:szCs w:val="26"/>
        </w:rPr>
      </w:pPr>
      <w:r>
        <w:rPr>
          <w:sz w:val="26"/>
          <w:szCs w:val="26"/>
        </w:rPr>
        <w:t xml:space="preserve">По разделу </w:t>
      </w:r>
      <w:r>
        <w:rPr>
          <w:b/>
          <w:sz w:val="26"/>
          <w:szCs w:val="26"/>
        </w:rPr>
        <w:t>1100 «Физическая культура и спорт»,</w:t>
      </w:r>
      <w:r>
        <w:rPr>
          <w:sz w:val="26"/>
          <w:szCs w:val="26"/>
        </w:rPr>
        <w:t xml:space="preserve"> согласно данным отчета, расходы составили 772,79 тыс. руб. (65,0% от уточ</w:t>
      </w:r>
      <w:r>
        <w:rPr>
          <w:sz w:val="26"/>
          <w:szCs w:val="26"/>
        </w:rPr>
        <w:t xml:space="preserve">ненного плана), относительно аналогичного периода 2020 года  расходы увеличились на 34,91 тыс. руб. или на 4,7%. По данному разделу план, по сравнению с первоначальным, не изменялся. </w:t>
      </w:r>
    </w:p>
    <w:p w:rsidR="00000000" w:rsidRDefault="00E42469">
      <w:pPr>
        <w:ind w:right="-2"/>
        <w:jc w:val="center"/>
        <w:rPr>
          <w:sz w:val="26"/>
          <w:szCs w:val="26"/>
        </w:rPr>
      </w:pPr>
    </w:p>
    <w:p w:rsidR="00000000" w:rsidRDefault="00E42469">
      <w:pPr>
        <w:ind w:right="-2"/>
        <w:jc w:val="center"/>
        <w:rPr>
          <w:b/>
          <w:sz w:val="26"/>
          <w:szCs w:val="26"/>
        </w:rPr>
      </w:pPr>
      <w:r>
        <w:rPr>
          <w:b/>
          <w:sz w:val="26"/>
          <w:szCs w:val="26"/>
        </w:rPr>
        <w:t>4.2. Исполнение бюджета по муниципальным программам</w:t>
      </w:r>
    </w:p>
    <w:p w:rsidR="00000000" w:rsidRDefault="00E42469">
      <w:pPr>
        <w:ind w:left="-108" w:right="-108" w:firstLine="108"/>
        <w:jc w:val="center"/>
        <w:rPr>
          <w:b/>
          <w:sz w:val="26"/>
          <w:szCs w:val="26"/>
        </w:rPr>
      </w:pPr>
    </w:p>
    <w:p w:rsidR="00000000" w:rsidRDefault="00E42469">
      <w:pPr>
        <w:ind w:left="-142" w:right="-2" w:firstLine="851"/>
        <w:jc w:val="both"/>
        <w:rPr>
          <w:sz w:val="26"/>
          <w:szCs w:val="26"/>
        </w:rPr>
      </w:pPr>
      <w:r>
        <w:rPr>
          <w:sz w:val="26"/>
          <w:szCs w:val="26"/>
        </w:rPr>
        <w:t>Расходы бюджета Фу</w:t>
      </w:r>
      <w:r>
        <w:rPr>
          <w:sz w:val="26"/>
          <w:szCs w:val="26"/>
        </w:rPr>
        <w:t>рмановского муниципального района за 1 полугодие 2021 года, осуществленные в рамках реализации муниципальных программ, составили 95,7% от общего объема расходов.</w:t>
      </w:r>
    </w:p>
    <w:p w:rsidR="00000000" w:rsidRDefault="00E42469">
      <w:pPr>
        <w:widowControl w:val="0"/>
        <w:ind w:firstLine="709"/>
        <w:jc w:val="both"/>
        <w:rPr>
          <w:i/>
          <w:iCs/>
          <w:color w:val="000000"/>
        </w:rPr>
      </w:pPr>
      <w:r>
        <w:rPr>
          <w:sz w:val="26"/>
          <w:szCs w:val="26"/>
        </w:rPr>
        <w:t>Всего в 2021 году, на текущий момент, действуют 15 муниципальных программ, на реализацию котор</w:t>
      </w:r>
      <w:r>
        <w:rPr>
          <w:sz w:val="26"/>
          <w:szCs w:val="26"/>
        </w:rPr>
        <w:t>ых в бюджете Фурмановского муниципального района запланировано 632 789</w:t>
      </w:r>
      <w:r>
        <w:rPr>
          <w:color w:val="000000"/>
          <w:sz w:val="26"/>
          <w:szCs w:val="26"/>
        </w:rPr>
        <w:t>,27</w:t>
      </w:r>
      <w:r>
        <w:rPr>
          <w:sz w:val="26"/>
          <w:szCs w:val="26"/>
        </w:rPr>
        <w:t xml:space="preserve"> тыс. руб. За 1 полугодие 2021 года исполнение расходов бюджета по муниципальным программам составило</w:t>
      </w:r>
      <w:r>
        <w:rPr>
          <w:sz w:val="26"/>
          <w:szCs w:val="26"/>
        </w:rPr>
        <w:t xml:space="preserve"> 311 979</w:t>
      </w:r>
      <w:r>
        <w:rPr>
          <w:color w:val="000000"/>
          <w:sz w:val="26"/>
          <w:szCs w:val="26"/>
        </w:rPr>
        <w:t>,22 тыс. руб. или 49</w:t>
      </w:r>
      <w:r>
        <w:rPr>
          <w:sz w:val="26"/>
          <w:szCs w:val="26"/>
        </w:rPr>
        <w:t>,3% к уточненному плану.</w:t>
      </w:r>
    </w:p>
    <w:p w:rsidR="00000000" w:rsidRDefault="00E42469">
      <w:pPr>
        <w:widowControl w:val="0"/>
        <w:ind w:firstLine="540"/>
        <w:jc w:val="right"/>
        <w:rPr>
          <w:i/>
          <w:iCs/>
          <w:color w:val="000000"/>
        </w:rPr>
      </w:pPr>
    </w:p>
    <w:p w:rsidR="00000000" w:rsidRDefault="00E42469">
      <w:pPr>
        <w:widowControl w:val="0"/>
        <w:ind w:firstLine="540"/>
        <w:jc w:val="right"/>
        <w:rPr>
          <w:i/>
          <w:iCs/>
          <w:color w:val="000000"/>
        </w:rPr>
      </w:pPr>
      <w:r>
        <w:rPr>
          <w:i/>
          <w:iCs/>
          <w:color w:val="000000"/>
        </w:rPr>
        <w:t>Таблица №5</w:t>
      </w:r>
    </w:p>
    <w:p w:rsidR="00000000" w:rsidRDefault="00E42469">
      <w:pPr>
        <w:widowControl w:val="0"/>
        <w:ind w:firstLine="540"/>
        <w:jc w:val="right"/>
        <w:rPr>
          <w:i/>
          <w:iCs/>
          <w:color w:val="000000"/>
        </w:rPr>
      </w:pPr>
    </w:p>
    <w:p w:rsidR="00000000" w:rsidRDefault="00E42469">
      <w:pPr>
        <w:ind w:right="-2" w:firstLine="709"/>
        <w:jc w:val="center"/>
        <w:rPr>
          <w:sz w:val="26"/>
          <w:szCs w:val="26"/>
        </w:rPr>
      </w:pPr>
      <w:r>
        <w:rPr>
          <w:b/>
          <w:bCs/>
          <w:i/>
          <w:sz w:val="26"/>
          <w:szCs w:val="26"/>
        </w:rPr>
        <w:t>Анализ исполнени</w:t>
      </w:r>
      <w:r>
        <w:rPr>
          <w:b/>
          <w:bCs/>
          <w:i/>
          <w:sz w:val="26"/>
          <w:szCs w:val="26"/>
        </w:rPr>
        <w:t>я муниципальных программ Фурмановского муниципального района за 1 полугодие 2021 года</w:t>
      </w:r>
    </w:p>
    <w:p w:rsidR="00000000" w:rsidRDefault="00E42469">
      <w:pPr>
        <w:widowControl w:val="0"/>
        <w:ind w:firstLine="709"/>
        <w:jc w:val="both"/>
        <w:rPr>
          <w:sz w:val="26"/>
          <w:szCs w:val="26"/>
        </w:rPr>
      </w:pPr>
    </w:p>
    <w:tbl>
      <w:tblPr>
        <w:tblW w:w="0" w:type="auto"/>
        <w:tblInd w:w="-17" w:type="dxa"/>
        <w:tblLayout w:type="fixed"/>
        <w:tblLook w:val="0000" w:firstRow="0" w:lastRow="0" w:firstColumn="0" w:lastColumn="0" w:noHBand="0" w:noVBand="0"/>
      </w:tblPr>
      <w:tblGrid>
        <w:gridCol w:w="5723"/>
        <w:gridCol w:w="1673"/>
        <w:gridCol w:w="1690"/>
        <w:gridCol w:w="1036"/>
      </w:tblGrid>
      <w:tr w:rsidR="00000000">
        <w:trPr>
          <w:trHeight w:val="553"/>
          <w:tblHeader/>
        </w:trPr>
        <w:tc>
          <w:tcPr>
            <w:tcW w:w="5723" w:type="dxa"/>
            <w:tcBorders>
              <w:top w:val="single" w:sz="4" w:space="0" w:color="000000"/>
              <w:left w:val="single" w:sz="4" w:space="0" w:color="000000"/>
              <w:bottom w:val="single" w:sz="4" w:space="0" w:color="000000"/>
            </w:tcBorders>
            <w:shd w:val="clear" w:color="auto" w:fill="auto"/>
          </w:tcPr>
          <w:p w:rsidR="00000000" w:rsidRDefault="00E42469">
            <w:pPr>
              <w:snapToGrid w:val="0"/>
              <w:jc w:val="center"/>
            </w:pPr>
          </w:p>
          <w:p w:rsidR="00000000" w:rsidRDefault="00E42469">
            <w:pPr>
              <w:jc w:val="center"/>
              <w:rPr>
                <w:b/>
                <w:bCs/>
                <w:sz w:val="22"/>
                <w:szCs w:val="22"/>
              </w:rPr>
            </w:pPr>
            <w:r>
              <w:rPr>
                <w:b/>
                <w:bCs/>
                <w:color w:val="000000"/>
                <w:sz w:val="22"/>
                <w:szCs w:val="22"/>
              </w:rPr>
              <w:t>Наименование</w:t>
            </w:r>
          </w:p>
        </w:tc>
        <w:tc>
          <w:tcPr>
            <w:tcW w:w="1673" w:type="dxa"/>
            <w:tcBorders>
              <w:top w:val="single" w:sz="4" w:space="0" w:color="000000"/>
              <w:left w:val="single" w:sz="4" w:space="0" w:color="000000"/>
              <w:bottom w:val="single" w:sz="4" w:space="0" w:color="000000"/>
            </w:tcBorders>
            <w:shd w:val="clear" w:color="auto" w:fill="auto"/>
          </w:tcPr>
          <w:p w:rsidR="00000000" w:rsidRDefault="00E42469">
            <w:pPr>
              <w:jc w:val="center"/>
              <w:rPr>
                <w:b/>
                <w:bCs/>
                <w:sz w:val="22"/>
                <w:szCs w:val="22"/>
              </w:rPr>
            </w:pPr>
            <w:r>
              <w:rPr>
                <w:b/>
                <w:bCs/>
                <w:sz w:val="22"/>
                <w:szCs w:val="22"/>
              </w:rPr>
              <w:t xml:space="preserve">Уточненный план </w:t>
            </w:r>
          </w:p>
          <w:p w:rsidR="00000000" w:rsidRDefault="00E42469">
            <w:pPr>
              <w:jc w:val="center"/>
              <w:rPr>
                <w:b/>
                <w:bCs/>
                <w:sz w:val="22"/>
                <w:szCs w:val="22"/>
              </w:rPr>
            </w:pPr>
            <w:r>
              <w:rPr>
                <w:b/>
                <w:bCs/>
                <w:sz w:val="22"/>
                <w:szCs w:val="22"/>
              </w:rPr>
              <w:t>на 2021 год, руб.</w:t>
            </w:r>
          </w:p>
        </w:tc>
        <w:tc>
          <w:tcPr>
            <w:tcW w:w="1690" w:type="dxa"/>
            <w:tcBorders>
              <w:top w:val="single" w:sz="4" w:space="0" w:color="000000"/>
              <w:left w:val="single" w:sz="4" w:space="0" w:color="000000"/>
              <w:bottom w:val="single" w:sz="4" w:space="0" w:color="000000"/>
            </w:tcBorders>
            <w:shd w:val="clear" w:color="auto" w:fill="auto"/>
          </w:tcPr>
          <w:p w:rsidR="00000000" w:rsidRDefault="00E42469">
            <w:pPr>
              <w:jc w:val="center"/>
              <w:rPr>
                <w:b/>
                <w:bCs/>
                <w:sz w:val="22"/>
                <w:szCs w:val="22"/>
              </w:rPr>
            </w:pPr>
            <w:r>
              <w:rPr>
                <w:b/>
                <w:bCs/>
                <w:sz w:val="22"/>
                <w:szCs w:val="22"/>
              </w:rPr>
              <w:t>Исполнено      за 1 полугодие 2021 года, руб.</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2469">
            <w:pPr>
              <w:jc w:val="center"/>
            </w:pPr>
            <w:r>
              <w:rPr>
                <w:b/>
                <w:bCs/>
                <w:sz w:val="22"/>
                <w:szCs w:val="22"/>
              </w:rPr>
              <w:t>% испол-нения</w:t>
            </w:r>
          </w:p>
        </w:tc>
      </w:tr>
      <w:tr w:rsidR="00000000">
        <w:trPr>
          <w:trHeight w:val="328"/>
        </w:trPr>
        <w:tc>
          <w:tcPr>
            <w:tcW w:w="5723" w:type="dxa"/>
            <w:tcBorders>
              <w:top w:val="single" w:sz="4" w:space="0" w:color="000000"/>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программа «Развитие образования Фурмановского</w:t>
            </w:r>
            <w:r>
              <w:rPr>
                <w:b/>
                <w:bCs/>
                <w:color w:val="000000"/>
                <w:sz w:val="22"/>
                <w:szCs w:val="22"/>
              </w:rPr>
              <w:t xml:space="preserve"> муниципального района»</w:t>
            </w:r>
          </w:p>
        </w:tc>
        <w:tc>
          <w:tcPr>
            <w:tcW w:w="1673" w:type="dxa"/>
            <w:tcBorders>
              <w:top w:val="single" w:sz="4" w:space="0" w:color="000000"/>
              <w:left w:val="single" w:sz="4" w:space="0" w:color="000000"/>
              <w:bottom w:val="single" w:sz="4" w:space="0" w:color="000000"/>
            </w:tcBorders>
            <w:shd w:val="clear" w:color="auto" w:fill="auto"/>
          </w:tcPr>
          <w:p w:rsidR="00000000" w:rsidRDefault="00E42469">
            <w:pPr>
              <w:jc w:val="center"/>
              <w:rPr>
                <w:b/>
                <w:bCs/>
                <w:color w:val="000000"/>
                <w:sz w:val="22"/>
                <w:szCs w:val="22"/>
              </w:rPr>
            </w:pPr>
            <w:r>
              <w:rPr>
                <w:b/>
                <w:bCs/>
                <w:color w:val="000000"/>
                <w:sz w:val="22"/>
                <w:szCs w:val="22"/>
              </w:rPr>
              <w:t>490 855,92</w:t>
            </w:r>
          </w:p>
        </w:tc>
        <w:tc>
          <w:tcPr>
            <w:tcW w:w="1690" w:type="dxa"/>
            <w:tcBorders>
              <w:top w:val="single" w:sz="4" w:space="0" w:color="000000"/>
              <w:left w:val="single" w:sz="4" w:space="0" w:color="000000"/>
              <w:bottom w:val="single" w:sz="4" w:space="0" w:color="000000"/>
            </w:tcBorders>
            <w:shd w:val="clear" w:color="auto" w:fill="auto"/>
          </w:tcPr>
          <w:p w:rsidR="00000000" w:rsidRDefault="00E42469">
            <w:pPr>
              <w:jc w:val="center"/>
              <w:rPr>
                <w:b/>
                <w:color w:val="000000"/>
                <w:sz w:val="22"/>
                <w:szCs w:val="22"/>
              </w:rPr>
            </w:pPr>
            <w:r>
              <w:rPr>
                <w:b/>
                <w:bCs/>
                <w:color w:val="000000"/>
                <w:sz w:val="22"/>
                <w:szCs w:val="22"/>
              </w:rPr>
              <w:t>247 996,98</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2469">
            <w:pPr>
              <w:snapToGrid w:val="0"/>
              <w:jc w:val="center"/>
            </w:pPr>
            <w:r>
              <w:rPr>
                <w:b/>
                <w:color w:val="000000"/>
                <w:sz w:val="22"/>
                <w:szCs w:val="22"/>
              </w:rPr>
              <w:t>50,5</w:t>
            </w:r>
          </w:p>
        </w:tc>
      </w:tr>
      <w:tr w:rsidR="00000000">
        <w:trPr>
          <w:trHeight w:val="300"/>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«Дошкольное образование»</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189 296,29</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92 385,89</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48,8</w:t>
            </w:r>
          </w:p>
        </w:tc>
      </w:tr>
      <w:tr w:rsidR="00000000">
        <w:trPr>
          <w:trHeight w:val="315"/>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«Общее образование»</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219 914,98</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111 601,83</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50,7</w:t>
            </w:r>
          </w:p>
        </w:tc>
      </w:tr>
      <w:tr w:rsidR="00000000">
        <w:trPr>
          <w:trHeight w:val="345"/>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«Дополнительное образование»</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38 589,10</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24 305,88</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63,0</w:t>
            </w:r>
          </w:p>
        </w:tc>
      </w:tr>
      <w:tr w:rsidR="00000000">
        <w:trPr>
          <w:trHeight w:val="284"/>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w:t>
            </w:r>
            <w:r>
              <w:rPr>
                <w:bCs/>
                <w:color w:val="000000"/>
                <w:sz w:val="22"/>
                <w:szCs w:val="22"/>
              </w:rPr>
              <w:t>ма «Предоставление мер социальной поддержки»</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2 499,69</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1 133,34</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45,3</w:t>
            </w:r>
          </w:p>
        </w:tc>
      </w:tr>
      <w:tr w:rsidR="00000000">
        <w:trPr>
          <w:trHeight w:val="541"/>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bCs/>
                <w:color w:val="000000"/>
                <w:sz w:val="22"/>
                <w:szCs w:val="22"/>
              </w:rPr>
            </w:pPr>
            <w:r>
              <w:rPr>
                <w:bCs/>
                <w:color w:val="000000"/>
                <w:sz w:val="22"/>
                <w:szCs w:val="22"/>
              </w:rPr>
              <w:t>28 008,06</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color w:val="000000"/>
                <w:sz w:val="22"/>
                <w:szCs w:val="22"/>
              </w:rPr>
            </w:pPr>
            <w:r>
              <w:rPr>
                <w:bCs/>
                <w:color w:val="000000"/>
                <w:sz w:val="22"/>
                <w:szCs w:val="22"/>
              </w:rPr>
              <w:t>14 004,16</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color w:val="000000"/>
                <w:sz w:val="22"/>
                <w:szCs w:val="22"/>
              </w:rPr>
            </w:pPr>
          </w:p>
          <w:p w:rsidR="00000000" w:rsidRDefault="00E42469">
            <w:pPr>
              <w:snapToGrid w:val="0"/>
              <w:spacing w:line="20" w:lineRule="atLeast"/>
              <w:jc w:val="center"/>
            </w:pPr>
            <w:r>
              <w:rPr>
                <w:color w:val="000000"/>
                <w:sz w:val="22"/>
                <w:szCs w:val="22"/>
              </w:rPr>
              <w:t>50,0</w:t>
            </w:r>
          </w:p>
        </w:tc>
      </w:tr>
      <w:tr w:rsidR="00000000">
        <w:trPr>
          <w:trHeight w:val="272"/>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«Организац</w:t>
            </w:r>
            <w:r>
              <w:rPr>
                <w:bCs/>
                <w:color w:val="000000"/>
                <w:sz w:val="22"/>
                <w:szCs w:val="22"/>
              </w:rPr>
              <w:t>ия отдыха и занятости детей в каникулярное время»</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3 342,71</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2 242,43</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67,1</w:t>
            </w:r>
          </w:p>
        </w:tc>
      </w:tr>
      <w:tr w:rsidR="00000000">
        <w:trPr>
          <w:trHeight w:val="279"/>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«Создание безопасных условий обучения»</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3 658,70</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1 321,99</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36,1</w:t>
            </w:r>
          </w:p>
        </w:tc>
      </w:tr>
      <w:tr w:rsidR="00000000">
        <w:trPr>
          <w:trHeight w:val="270"/>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«Поддержка и сопровождение одаренных детей и творческих педагогов»</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558,00</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180,78</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32,4</w:t>
            </w:r>
          </w:p>
        </w:tc>
      </w:tr>
      <w:tr w:rsidR="00000000">
        <w:trPr>
          <w:trHeight w:val="270"/>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w:t>
            </w:r>
            <w:r>
              <w:rPr>
                <w:bCs/>
                <w:color w:val="000000"/>
                <w:sz w:val="22"/>
                <w:szCs w:val="22"/>
              </w:rPr>
              <w:t>грамма «Освоение этапов спортивной подготовки»</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1 188,91</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772,79</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65,0</w:t>
            </w:r>
          </w:p>
        </w:tc>
      </w:tr>
      <w:tr w:rsidR="00000000">
        <w:trPr>
          <w:trHeight w:val="270"/>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«Развитие цифровизации образовательного процесса»</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3 799,49</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47,89</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1,3</w:t>
            </w:r>
          </w:p>
        </w:tc>
      </w:tr>
      <w:tr w:rsidR="00000000">
        <w:trPr>
          <w:trHeight w:val="566"/>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программа «Развитие культуры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jc w:val="center"/>
              <w:rPr>
                <w:b/>
                <w:bCs/>
                <w:color w:val="000000"/>
                <w:sz w:val="22"/>
                <w:szCs w:val="22"/>
              </w:rPr>
            </w:pPr>
            <w:r>
              <w:rPr>
                <w:b/>
                <w:bCs/>
                <w:color w:val="000000"/>
                <w:sz w:val="22"/>
                <w:szCs w:val="22"/>
              </w:rPr>
              <w:t>10 074,90</w:t>
            </w:r>
          </w:p>
        </w:tc>
        <w:tc>
          <w:tcPr>
            <w:tcW w:w="1690" w:type="dxa"/>
            <w:tcBorders>
              <w:left w:val="single" w:sz="4" w:space="0" w:color="000000"/>
              <w:bottom w:val="single" w:sz="4" w:space="0" w:color="000000"/>
            </w:tcBorders>
            <w:shd w:val="clear" w:color="auto" w:fill="auto"/>
          </w:tcPr>
          <w:p w:rsidR="00000000" w:rsidRDefault="00E42469">
            <w:pPr>
              <w:jc w:val="center"/>
              <w:rPr>
                <w:b/>
                <w:color w:val="000000"/>
                <w:sz w:val="22"/>
                <w:szCs w:val="22"/>
              </w:rPr>
            </w:pPr>
            <w:r>
              <w:rPr>
                <w:b/>
                <w:bCs/>
                <w:color w:val="000000"/>
                <w:sz w:val="22"/>
                <w:szCs w:val="22"/>
              </w:rPr>
              <w:t>6 249,15</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jc w:val="center"/>
            </w:pPr>
            <w:r>
              <w:rPr>
                <w:b/>
                <w:color w:val="000000"/>
                <w:sz w:val="22"/>
                <w:szCs w:val="22"/>
              </w:rPr>
              <w:t>62,0</w:t>
            </w:r>
          </w:p>
        </w:tc>
      </w:tr>
      <w:tr w:rsidR="00000000">
        <w:trPr>
          <w:trHeight w:val="600"/>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«Организация дополнительного образования детей»</w:t>
            </w:r>
          </w:p>
        </w:tc>
        <w:tc>
          <w:tcPr>
            <w:tcW w:w="1673" w:type="dxa"/>
            <w:tcBorders>
              <w:left w:val="single" w:sz="4" w:space="0" w:color="000000"/>
              <w:bottom w:val="single" w:sz="4" w:space="0" w:color="000000"/>
            </w:tcBorders>
            <w:shd w:val="clear" w:color="auto" w:fill="auto"/>
          </w:tcPr>
          <w:p w:rsidR="00000000" w:rsidRDefault="00E42469">
            <w:pPr>
              <w:jc w:val="center"/>
              <w:rPr>
                <w:bCs/>
                <w:color w:val="000000"/>
                <w:sz w:val="22"/>
                <w:szCs w:val="22"/>
              </w:rPr>
            </w:pPr>
            <w:r>
              <w:rPr>
                <w:bCs/>
                <w:color w:val="000000"/>
                <w:sz w:val="22"/>
                <w:szCs w:val="22"/>
              </w:rPr>
              <w:t>7 753,48</w:t>
            </w:r>
          </w:p>
        </w:tc>
        <w:tc>
          <w:tcPr>
            <w:tcW w:w="1690" w:type="dxa"/>
            <w:tcBorders>
              <w:left w:val="single" w:sz="4" w:space="0" w:color="000000"/>
              <w:bottom w:val="single" w:sz="4" w:space="0" w:color="000000"/>
            </w:tcBorders>
            <w:shd w:val="clear" w:color="auto" w:fill="auto"/>
          </w:tcPr>
          <w:p w:rsidR="00000000" w:rsidRDefault="00E42469">
            <w:pPr>
              <w:jc w:val="center"/>
              <w:rPr>
                <w:color w:val="000000"/>
                <w:sz w:val="22"/>
                <w:szCs w:val="22"/>
              </w:rPr>
            </w:pPr>
            <w:r>
              <w:rPr>
                <w:bCs/>
                <w:color w:val="000000"/>
                <w:sz w:val="22"/>
                <w:szCs w:val="22"/>
              </w:rPr>
              <w:t>5 049,73</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jc w:val="center"/>
            </w:pPr>
            <w:r>
              <w:rPr>
                <w:color w:val="000000"/>
                <w:sz w:val="22"/>
                <w:szCs w:val="22"/>
              </w:rPr>
              <w:t>65,1</w:t>
            </w:r>
          </w:p>
        </w:tc>
      </w:tr>
      <w:tr w:rsidR="00000000">
        <w:trPr>
          <w:trHeight w:val="600"/>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«Организация культурного досуга, библиотечного обслуживания и музейного дела»</w:t>
            </w:r>
          </w:p>
        </w:tc>
        <w:tc>
          <w:tcPr>
            <w:tcW w:w="1673" w:type="dxa"/>
            <w:tcBorders>
              <w:left w:val="single" w:sz="4" w:space="0" w:color="000000"/>
              <w:bottom w:val="single" w:sz="4" w:space="0" w:color="000000"/>
            </w:tcBorders>
            <w:shd w:val="clear" w:color="auto" w:fill="auto"/>
          </w:tcPr>
          <w:p w:rsidR="00000000" w:rsidRDefault="00E42469">
            <w:pPr>
              <w:jc w:val="center"/>
              <w:rPr>
                <w:bCs/>
                <w:color w:val="000000"/>
                <w:sz w:val="22"/>
                <w:szCs w:val="22"/>
              </w:rPr>
            </w:pPr>
            <w:r>
              <w:rPr>
                <w:bCs/>
                <w:color w:val="000000"/>
                <w:sz w:val="22"/>
                <w:szCs w:val="22"/>
              </w:rPr>
              <w:t>2 321,42</w:t>
            </w:r>
          </w:p>
        </w:tc>
        <w:tc>
          <w:tcPr>
            <w:tcW w:w="1690" w:type="dxa"/>
            <w:tcBorders>
              <w:left w:val="single" w:sz="4" w:space="0" w:color="000000"/>
              <w:bottom w:val="single" w:sz="4" w:space="0" w:color="000000"/>
            </w:tcBorders>
            <w:shd w:val="clear" w:color="auto" w:fill="auto"/>
          </w:tcPr>
          <w:p w:rsidR="00000000" w:rsidRDefault="00E42469">
            <w:pPr>
              <w:jc w:val="center"/>
              <w:rPr>
                <w:color w:val="000000"/>
                <w:sz w:val="22"/>
                <w:szCs w:val="22"/>
              </w:rPr>
            </w:pPr>
            <w:r>
              <w:rPr>
                <w:bCs/>
                <w:color w:val="000000"/>
                <w:sz w:val="22"/>
                <w:szCs w:val="22"/>
              </w:rPr>
              <w:t>1 199,42</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jc w:val="center"/>
            </w:pPr>
            <w:r>
              <w:rPr>
                <w:color w:val="000000"/>
                <w:sz w:val="22"/>
                <w:szCs w:val="22"/>
              </w:rPr>
              <w:t>51,7</w:t>
            </w:r>
          </w:p>
        </w:tc>
      </w:tr>
      <w:tr w:rsidR="00000000">
        <w:trPr>
          <w:trHeight w:val="246"/>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программа «Организация предоставления гос</w:t>
            </w:r>
            <w:r>
              <w:rPr>
                <w:b/>
                <w:bCs/>
                <w:color w:val="000000"/>
                <w:sz w:val="22"/>
                <w:szCs w:val="22"/>
              </w:rPr>
              <w:t>ударственных и муниципальных услуг на базе МКУ «МФЦ»</w:t>
            </w:r>
          </w:p>
        </w:tc>
        <w:tc>
          <w:tcPr>
            <w:tcW w:w="1673" w:type="dxa"/>
            <w:tcBorders>
              <w:left w:val="single" w:sz="4" w:space="0" w:color="000000"/>
              <w:bottom w:val="single" w:sz="4" w:space="0" w:color="000000"/>
            </w:tcBorders>
            <w:shd w:val="clear" w:color="auto" w:fill="auto"/>
          </w:tcPr>
          <w:p w:rsidR="00000000" w:rsidRDefault="00E42469">
            <w:pPr>
              <w:snapToGrid w:val="0"/>
              <w:jc w:val="center"/>
              <w:rPr>
                <w:b/>
                <w:bCs/>
                <w:color w:val="000000"/>
                <w:sz w:val="22"/>
                <w:szCs w:val="22"/>
              </w:rPr>
            </w:pPr>
          </w:p>
          <w:p w:rsidR="00000000" w:rsidRDefault="00E42469">
            <w:pPr>
              <w:jc w:val="center"/>
              <w:rPr>
                <w:b/>
                <w:bCs/>
                <w:color w:val="000000"/>
                <w:sz w:val="22"/>
                <w:szCs w:val="22"/>
              </w:rPr>
            </w:pPr>
            <w:r>
              <w:rPr>
                <w:b/>
                <w:bCs/>
                <w:color w:val="000000"/>
                <w:sz w:val="22"/>
                <w:szCs w:val="22"/>
              </w:rPr>
              <w:t>7 602,98</w:t>
            </w:r>
          </w:p>
        </w:tc>
        <w:tc>
          <w:tcPr>
            <w:tcW w:w="1690" w:type="dxa"/>
            <w:tcBorders>
              <w:left w:val="single" w:sz="4" w:space="0" w:color="000000"/>
              <w:bottom w:val="single" w:sz="4" w:space="0" w:color="000000"/>
            </w:tcBorders>
            <w:shd w:val="clear" w:color="auto" w:fill="auto"/>
          </w:tcPr>
          <w:p w:rsidR="00000000" w:rsidRDefault="00E42469">
            <w:pPr>
              <w:snapToGrid w:val="0"/>
              <w:jc w:val="center"/>
              <w:rPr>
                <w:b/>
                <w:bCs/>
                <w:color w:val="000000"/>
                <w:sz w:val="22"/>
                <w:szCs w:val="22"/>
              </w:rPr>
            </w:pPr>
          </w:p>
          <w:p w:rsidR="00000000" w:rsidRDefault="00E42469">
            <w:pPr>
              <w:jc w:val="center"/>
              <w:rPr>
                <w:b/>
                <w:color w:val="000000"/>
                <w:sz w:val="22"/>
                <w:szCs w:val="22"/>
              </w:rPr>
            </w:pPr>
            <w:r>
              <w:rPr>
                <w:b/>
                <w:bCs/>
                <w:color w:val="000000"/>
                <w:sz w:val="22"/>
                <w:szCs w:val="22"/>
              </w:rPr>
              <w:t>3 363,37</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jc w:val="center"/>
              <w:rPr>
                <w:b/>
                <w:color w:val="000000"/>
                <w:sz w:val="22"/>
                <w:szCs w:val="22"/>
              </w:rPr>
            </w:pPr>
          </w:p>
          <w:p w:rsidR="00000000" w:rsidRDefault="00E42469">
            <w:pPr>
              <w:snapToGrid w:val="0"/>
              <w:jc w:val="center"/>
            </w:pPr>
            <w:r>
              <w:rPr>
                <w:b/>
                <w:color w:val="000000"/>
                <w:sz w:val="22"/>
                <w:szCs w:val="22"/>
              </w:rPr>
              <w:t>44,2</w:t>
            </w:r>
          </w:p>
        </w:tc>
      </w:tr>
      <w:tr w:rsidR="00000000">
        <w:trPr>
          <w:trHeight w:val="246"/>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«Повышение качества и доступности предоставления государственных и муниципальных услуг на базе МКУ «МФЦ»</w:t>
            </w:r>
          </w:p>
        </w:tc>
        <w:tc>
          <w:tcPr>
            <w:tcW w:w="1673" w:type="dxa"/>
            <w:tcBorders>
              <w:left w:val="single" w:sz="4" w:space="0" w:color="000000"/>
              <w:bottom w:val="single" w:sz="4" w:space="0" w:color="000000"/>
            </w:tcBorders>
            <w:shd w:val="clear" w:color="auto" w:fill="auto"/>
          </w:tcPr>
          <w:p w:rsidR="00000000" w:rsidRDefault="00E42469">
            <w:pPr>
              <w:snapToGrid w:val="0"/>
              <w:jc w:val="center"/>
              <w:rPr>
                <w:bCs/>
                <w:color w:val="000000"/>
                <w:sz w:val="22"/>
                <w:szCs w:val="22"/>
              </w:rPr>
            </w:pPr>
          </w:p>
          <w:p w:rsidR="00000000" w:rsidRDefault="00E42469">
            <w:pPr>
              <w:jc w:val="center"/>
              <w:rPr>
                <w:bCs/>
                <w:color w:val="000000"/>
                <w:sz w:val="22"/>
                <w:szCs w:val="22"/>
              </w:rPr>
            </w:pPr>
            <w:r>
              <w:rPr>
                <w:bCs/>
                <w:color w:val="000000"/>
                <w:sz w:val="22"/>
                <w:szCs w:val="22"/>
              </w:rPr>
              <w:t>7 602,98</w:t>
            </w:r>
          </w:p>
        </w:tc>
        <w:tc>
          <w:tcPr>
            <w:tcW w:w="1690" w:type="dxa"/>
            <w:tcBorders>
              <w:left w:val="single" w:sz="4" w:space="0" w:color="000000"/>
              <w:bottom w:val="single" w:sz="4" w:space="0" w:color="000000"/>
            </w:tcBorders>
            <w:shd w:val="clear" w:color="auto" w:fill="auto"/>
          </w:tcPr>
          <w:p w:rsidR="00000000" w:rsidRDefault="00E42469">
            <w:pPr>
              <w:snapToGrid w:val="0"/>
              <w:jc w:val="center"/>
              <w:rPr>
                <w:bCs/>
                <w:color w:val="000000"/>
                <w:sz w:val="22"/>
                <w:szCs w:val="22"/>
              </w:rPr>
            </w:pPr>
          </w:p>
          <w:p w:rsidR="00000000" w:rsidRDefault="00E42469">
            <w:pPr>
              <w:jc w:val="center"/>
              <w:rPr>
                <w:color w:val="000000"/>
                <w:sz w:val="22"/>
                <w:szCs w:val="22"/>
              </w:rPr>
            </w:pPr>
            <w:r>
              <w:rPr>
                <w:bCs/>
                <w:color w:val="000000"/>
                <w:sz w:val="22"/>
                <w:szCs w:val="22"/>
              </w:rPr>
              <w:t>3 363,37</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jc w:val="center"/>
              <w:rPr>
                <w:color w:val="000000"/>
                <w:sz w:val="22"/>
                <w:szCs w:val="22"/>
              </w:rPr>
            </w:pPr>
          </w:p>
          <w:p w:rsidR="00000000" w:rsidRDefault="00E42469">
            <w:pPr>
              <w:snapToGrid w:val="0"/>
              <w:jc w:val="center"/>
            </w:pPr>
            <w:r>
              <w:rPr>
                <w:color w:val="000000"/>
                <w:sz w:val="22"/>
                <w:szCs w:val="22"/>
              </w:rPr>
              <w:t>44,2</w:t>
            </w:r>
          </w:p>
        </w:tc>
      </w:tr>
      <w:tr w:rsidR="00000000">
        <w:trPr>
          <w:trHeight w:val="277"/>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программа «Забота</w:t>
            </w:r>
            <w:r>
              <w:rPr>
                <w:b/>
                <w:bCs/>
                <w:color w:val="000000"/>
                <w:sz w:val="22"/>
                <w:szCs w:val="22"/>
              </w:rPr>
              <w:t xml:space="preserve"> и поддержка»</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
                <w:bCs/>
                <w:color w:val="000000"/>
                <w:sz w:val="22"/>
                <w:szCs w:val="22"/>
              </w:rPr>
            </w:pPr>
            <w:r>
              <w:rPr>
                <w:b/>
                <w:bCs/>
                <w:color w:val="000000"/>
                <w:sz w:val="22"/>
                <w:szCs w:val="22"/>
              </w:rPr>
              <w:t>10 970,88</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b/>
                <w:color w:val="000000"/>
                <w:sz w:val="22"/>
                <w:szCs w:val="22"/>
              </w:rPr>
            </w:pPr>
            <w:r>
              <w:rPr>
                <w:b/>
                <w:bCs/>
                <w:color w:val="000000"/>
                <w:sz w:val="22"/>
                <w:szCs w:val="22"/>
              </w:rPr>
              <w:t>7 020,53</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b/>
                <w:color w:val="000000"/>
                <w:sz w:val="22"/>
                <w:szCs w:val="22"/>
              </w:rPr>
              <w:t>64,0</w:t>
            </w:r>
          </w:p>
        </w:tc>
      </w:tr>
      <w:tr w:rsidR="00000000">
        <w:trPr>
          <w:trHeight w:val="282"/>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«Субсидирование для предоставления коммунальных услуг»</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10 970,88</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7 020,53</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64,0</w:t>
            </w:r>
          </w:p>
        </w:tc>
      </w:tr>
      <w:tr w:rsidR="00000000">
        <w:trPr>
          <w:trHeight w:val="569"/>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программы «Совершенствование местного самоуправления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pacing w:line="20" w:lineRule="atLeast"/>
              <w:jc w:val="center"/>
              <w:rPr>
                <w:b/>
                <w:bCs/>
                <w:color w:val="000000"/>
                <w:sz w:val="22"/>
                <w:szCs w:val="22"/>
              </w:rPr>
            </w:pPr>
            <w:r>
              <w:rPr>
                <w:b/>
                <w:bCs/>
                <w:color w:val="000000"/>
                <w:sz w:val="22"/>
                <w:szCs w:val="22"/>
              </w:rPr>
              <w:t>52 245,69</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pacing w:line="20" w:lineRule="atLeast"/>
              <w:jc w:val="center"/>
              <w:rPr>
                <w:b/>
                <w:color w:val="000000"/>
                <w:sz w:val="22"/>
                <w:szCs w:val="22"/>
              </w:rPr>
            </w:pPr>
            <w:r>
              <w:rPr>
                <w:b/>
                <w:bCs/>
                <w:color w:val="000000"/>
                <w:sz w:val="22"/>
                <w:szCs w:val="22"/>
              </w:rPr>
              <w:t>25 266,3</w:t>
            </w:r>
            <w:r>
              <w:rPr>
                <w:b/>
                <w:bCs/>
                <w:color w:val="000000"/>
                <w:sz w:val="22"/>
                <w:szCs w:val="22"/>
              </w:rPr>
              <w:t>5</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b/>
                <w:color w:val="000000"/>
                <w:sz w:val="22"/>
                <w:szCs w:val="22"/>
              </w:rPr>
            </w:pPr>
          </w:p>
          <w:p w:rsidR="00000000" w:rsidRDefault="00E42469">
            <w:pPr>
              <w:snapToGrid w:val="0"/>
              <w:spacing w:line="20" w:lineRule="atLeast"/>
              <w:jc w:val="center"/>
            </w:pPr>
            <w:r>
              <w:rPr>
                <w:b/>
                <w:color w:val="000000"/>
                <w:sz w:val="22"/>
                <w:szCs w:val="22"/>
              </w:rPr>
              <w:t>48,4</w:t>
            </w:r>
          </w:p>
        </w:tc>
      </w:tr>
      <w:tr w:rsidR="00000000">
        <w:trPr>
          <w:trHeight w:val="549"/>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bCs/>
                <w:color w:val="000000"/>
                <w:sz w:val="22"/>
                <w:szCs w:val="22"/>
              </w:rPr>
            </w:pPr>
            <w:r>
              <w:rPr>
                <w:bCs/>
                <w:color w:val="000000"/>
                <w:sz w:val="22"/>
                <w:szCs w:val="22"/>
              </w:rPr>
              <w:t>49 474,65</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color w:val="000000"/>
                <w:sz w:val="22"/>
                <w:szCs w:val="22"/>
              </w:rPr>
            </w:pPr>
            <w:r>
              <w:rPr>
                <w:bCs/>
                <w:color w:val="000000"/>
                <w:sz w:val="22"/>
                <w:szCs w:val="22"/>
              </w:rPr>
              <w:t>24 855,05</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color w:val="000000"/>
                <w:sz w:val="22"/>
                <w:szCs w:val="22"/>
              </w:rPr>
            </w:pPr>
          </w:p>
          <w:p w:rsidR="00000000" w:rsidRDefault="00E42469">
            <w:pPr>
              <w:snapToGrid w:val="0"/>
              <w:spacing w:line="20" w:lineRule="atLeast"/>
              <w:jc w:val="center"/>
            </w:pPr>
            <w:r>
              <w:rPr>
                <w:color w:val="000000"/>
                <w:sz w:val="22"/>
                <w:szCs w:val="22"/>
              </w:rPr>
              <w:t>50,2</w:t>
            </w:r>
          </w:p>
        </w:tc>
      </w:tr>
      <w:tr w:rsidR="00000000">
        <w:trPr>
          <w:trHeight w:val="284"/>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«Открытая информационная политика»</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280,00</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128,80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46,0</w:t>
            </w:r>
          </w:p>
        </w:tc>
      </w:tr>
      <w:tr w:rsidR="00000000">
        <w:trPr>
          <w:trHeight w:val="559"/>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«Органи</w:t>
            </w:r>
            <w:r>
              <w:rPr>
                <w:bCs/>
                <w:color w:val="000000"/>
                <w:sz w:val="22"/>
                <w:szCs w:val="22"/>
              </w:rPr>
              <w:t>зация и проведение мероприятий, связанных с государственными и муниципальными праздниками, юбилейными и памятными датами»</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bCs/>
                <w:color w:val="000000"/>
                <w:sz w:val="22"/>
                <w:szCs w:val="22"/>
              </w:rPr>
            </w:pPr>
            <w:r>
              <w:rPr>
                <w:bCs/>
                <w:color w:val="000000"/>
                <w:sz w:val="22"/>
                <w:szCs w:val="22"/>
              </w:rPr>
              <w:t>2 438,82</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color w:val="000000"/>
                <w:sz w:val="22"/>
                <w:szCs w:val="22"/>
              </w:rPr>
            </w:pPr>
            <w:r>
              <w:rPr>
                <w:bCs/>
                <w:color w:val="000000"/>
                <w:sz w:val="22"/>
                <w:szCs w:val="22"/>
              </w:rPr>
              <w:t>275,00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color w:val="000000"/>
                <w:sz w:val="22"/>
                <w:szCs w:val="22"/>
              </w:rPr>
            </w:pPr>
          </w:p>
          <w:p w:rsidR="00000000" w:rsidRDefault="00E42469">
            <w:pPr>
              <w:snapToGrid w:val="0"/>
              <w:spacing w:line="20" w:lineRule="atLeast"/>
              <w:jc w:val="center"/>
            </w:pPr>
            <w:r>
              <w:rPr>
                <w:color w:val="000000"/>
                <w:sz w:val="22"/>
                <w:szCs w:val="22"/>
              </w:rPr>
              <w:t>11,3</w:t>
            </w:r>
          </w:p>
        </w:tc>
      </w:tr>
      <w:tr w:rsidR="00000000">
        <w:trPr>
          <w:trHeight w:val="271"/>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«Кадры администрации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20,00</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0,00</w:t>
            </w:r>
          </w:p>
        </w:tc>
      </w:tr>
      <w:tr w:rsidR="00000000">
        <w:trPr>
          <w:trHeight w:val="555"/>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lastRenderedPageBreak/>
              <w:t>Подпрограмма «Улучшен</w:t>
            </w:r>
            <w:r>
              <w:rPr>
                <w:bCs/>
                <w:color w:val="000000"/>
                <w:sz w:val="22"/>
                <w:szCs w:val="22"/>
              </w:rPr>
              <w:t>ие условий и охраны труда в администрации Фурмановского муниципального района, ее структурных подразделений и органов»</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bCs/>
                <w:color w:val="000000"/>
                <w:sz w:val="22"/>
                <w:szCs w:val="22"/>
              </w:rPr>
            </w:pPr>
            <w:r>
              <w:rPr>
                <w:bCs/>
                <w:color w:val="000000"/>
                <w:sz w:val="22"/>
                <w:szCs w:val="22"/>
              </w:rPr>
              <w:t>32,22</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color w:val="000000"/>
                <w:sz w:val="22"/>
                <w:szCs w:val="22"/>
              </w:rPr>
            </w:pPr>
            <w:r>
              <w:rPr>
                <w:bCs/>
                <w:color w:val="000000"/>
                <w:sz w:val="22"/>
                <w:szCs w:val="22"/>
              </w:rPr>
              <w:t>7,50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color w:val="000000"/>
                <w:sz w:val="22"/>
                <w:szCs w:val="22"/>
              </w:rPr>
            </w:pPr>
          </w:p>
          <w:p w:rsidR="00000000" w:rsidRDefault="00E42469">
            <w:pPr>
              <w:snapToGrid w:val="0"/>
              <w:spacing w:line="20" w:lineRule="atLeast"/>
              <w:jc w:val="center"/>
            </w:pPr>
            <w:r>
              <w:rPr>
                <w:color w:val="000000"/>
                <w:sz w:val="22"/>
                <w:szCs w:val="22"/>
              </w:rPr>
              <w:t>23,3</w:t>
            </w:r>
          </w:p>
        </w:tc>
      </w:tr>
      <w:tr w:rsidR="00000000">
        <w:trPr>
          <w:trHeight w:val="417"/>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программы «Земельные отношения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
                <w:bCs/>
                <w:color w:val="000000"/>
                <w:sz w:val="22"/>
                <w:szCs w:val="22"/>
              </w:rPr>
            </w:pPr>
            <w:r>
              <w:rPr>
                <w:b/>
                <w:bCs/>
                <w:color w:val="000000"/>
                <w:sz w:val="22"/>
                <w:szCs w:val="22"/>
              </w:rPr>
              <w:t>451,00</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b/>
                <w:color w:val="000000"/>
                <w:sz w:val="22"/>
                <w:szCs w:val="22"/>
              </w:rPr>
            </w:pPr>
            <w:r>
              <w:rPr>
                <w:b/>
                <w:bCs/>
                <w:color w:val="000000"/>
                <w:sz w:val="22"/>
                <w:szCs w:val="22"/>
              </w:rPr>
              <w:t>71,50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b/>
                <w:color w:val="000000"/>
                <w:sz w:val="22"/>
                <w:szCs w:val="22"/>
              </w:rPr>
              <w:t>17,8</w:t>
            </w:r>
          </w:p>
        </w:tc>
      </w:tr>
      <w:tr w:rsidR="00000000">
        <w:trPr>
          <w:trHeight w:val="398"/>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«Уп</w:t>
            </w:r>
            <w:r>
              <w:rPr>
                <w:bCs/>
                <w:color w:val="000000"/>
                <w:sz w:val="22"/>
                <w:szCs w:val="22"/>
              </w:rPr>
              <w:t>равление и распоряжение земельными ресурсами на территории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bCs/>
                <w:color w:val="000000"/>
                <w:sz w:val="22"/>
                <w:szCs w:val="22"/>
              </w:rPr>
            </w:pPr>
            <w:r>
              <w:rPr>
                <w:bCs/>
                <w:color w:val="000000"/>
                <w:sz w:val="22"/>
                <w:szCs w:val="22"/>
              </w:rPr>
              <w:t>401,00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color w:val="000000"/>
                <w:sz w:val="22"/>
                <w:szCs w:val="22"/>
              </w:rPr>
            </w:pPr>
            <w:r>
              <w:rPr>
                <w:bCs/>
                <w:color w:val="000000"/>
                <w:sz w:val="22"/>
                <w:szCs w:val="22"/>
              </w:rPr>
              <w:t>71,50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color w:val="000000"/>
                <w:sz w:val="22"/>
                <w:szCs w:val="22"/>
              </w:rPr>
            </w:pPr>
          </w:p>
          <w:p w:rsidR="00000000" w:rsidRDefault="00E42469">
            <w:pPr>
              <w:snapToGrid w:val="0"/>
              <w:spacing w:line="20" w:lineRule="atLeast"/>
              <w:jc w:val="center"/>
            </w:pPr>
            <w:r>
              <w:rPr>
                <w:color w:val="000000"/>
                <w:sz w:val="22"/>
                <w:szCs w:val="22"/>
              </w:rPr>
              <w:t>17,8</w:t>
            </w:r>
          </w:p>
        </w:tc>
      </w:tr>
      <w:tr w:rsidR="00000000">
        <w:trPr>
          <w:trHeight w:val="398"/>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«Комплексные кадастровые работы на территории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pacing w:line="20" w:lineRule="atLeast"/>
              <w:jc w:val="center"/>
              <w:rPr>
                <w:bCs/>
                <w:color w:val="000000"/>
                <w:sz w:val="22"/>
                <w:szCs w:val="22"/>
              </w:rPr>
            </w:pPr>
            <w:r>
              <w:rPr>
                <w:bCs/>
                <w:color w:val="000000"/>
                <w:sz w:val="22"/>
                <w:szCs w:val="22"/>
              </w:rPr>
              <w:t>50,00</w:t>
            </w:r>
          </w:p>
        </w:tc>
        <w:tc>
          <w:tcPr>
            <w:tcW w:w="1690" w:type="dxa"/>
            <w:tcBorders>
              <w:left w:val="single" w:sz="4" w:space="0" w:color="000000"/>
              <w:bottom w:val="single" w:sz="4" w:space="0" w:color="000000"/>
            </w:tcBorders>
            <w:shd w:val="clear" w:color="auto" w:fill="auto"/>
          </w:tcPr>
          <w:p w:rsidR="00000000" w:rsidRDefault="00E42469">
            <w:pPr>
              <w:spacing w:line="20" w:lineRule="atLeast"/>
              <w:jc w:val="center"/>
              <w:rPr>
                <w:color w:val="000000"/>
                <w:sz w:val="22"/>
                <w:szCs w:val="22"/>
              </w:rPr>
            </w:pPr>
            <w:r>
              <w:rPr>
                <w:bCs/>
                <w:color w:val="000000"/>
                <w:sz w:val="22"/>
                <w:szCs w:val="22"/>
              </w:rPr>
              <w:t>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0,00</w:t>
            </w:r>
          </w:p>
        </w:tc>
      </w:tr>
      <w:tr w:rsidR="00000000">
        <w:trPr>
          <w:trHeight w:val="330"/>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программа «</w:t>
            </w:r>
            <w:r>
              <w:rPr>
                <w:b/>
                <w:bCs/>
                <w:color w:val="000000"/>
                <w:sz w:val="22"/>
                <w:szCs w:val="22"/>
              </w:rPr>
              <w:t>Безопасный район»</w:t>
            </w:r>
          </w:p>
        </w:tc>
        <w:tc>
          <w:tcPr>
            <w:tcW w:w="1673" w:type="dxa"/>
            <w:tcBorders>
              <w:top w:val="single" w:sz="4" w:space="0" w:color="000000"/>
              <w:left w:val="single" w:sz="4" w:space="0" w:color="000000"/>
              <w:bottom w:val="single" w:sz="4" w:space="0" w:color="000000"/>
            </w:tcBorders>
            <w:shd w:val="clear" w:color="auto" w:fill="auto"/>
          </w:tcPr>
          <w:p w:rsidR="00000000" w:rsidRDefault="00E42469">
            <w:pPr>
              <w:spacing w:line="20" w:lineRule="atLeast"/>
              <w:jc w:val="center"/>
              <w:rPr>
                <w:b/>
                <w:bCs/>
                <w:color w:val="000000"/>
                <w:sz w:val="22"/>
                <w:szCs w:val="22"/>
              </w:rPr>
            </w:pPr>
            <w:r>
              <w:rPr>
                <w:b/>
                <w:bCs/>
                <w:color w:val="000000"/>
                <w:sz w:val="22"/>
                <w:szCs w:val="22"/>
              </w:rPr>
              <w:t>3 409,15</w:t>
            </w:r>
          </w:p>
        </w:tc>
        <w:tc>
          <w:tcPr>
            <w:tcW w:w="1690" w:type="dxa"/>
            <w:tcBorders>
              <w:top w:val="single" w:sz="4" w:space="0" w:color="000000"/>
              <w:left w:val="single" w:sz="4" w:space="0" w:color="000000"/>
              <w:bottom w:val="single" w:sz="4" w:space="0" w:color="000000"/>
            </w:tcBorders>
            <w:shd w:val="clear" w:color="auto" w:fill="auto"/>
          </w:tcPr>
          <w:p w:rsidR="00000000" w:rsidRDefault="00E42469">
            <w:pPr>
              <w:spacing w:line="20" w:lineRule="atLeast"/>
              <w:jc w:val="center"/>
              <w:rPr>
                <w:b/>
                <w:color w:val="000000"/>
                <w:sz w:val="22"/>
                <w:szCs w:val="22"/>
              </w:rPr>
            </w:pPr>
            <w:r>
              <w:rPr>
                <w:b/>
                <w:bCs/>
                <w:color w:val="000000"/>
                <w:sz w:val="22"/>
                <w:szCs w:val="22"/>
              </w:rPr>
              <w:t>1 181,94</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b/>
                <w:color w:val="000000"/>
                <w:sz w:val="22"/>
                <w:szCs w:val="22"/>
              </w:rPr>
              <w:t>34,7</w:t>
            </w:r>
          </w:p>
        </w:tc>
      </w:tr>
      <w:tr w:rsidR="00000000">
        <w:trPr>
          <w:trHeight w:val="292"/>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bCs/>
                <w:color w:val="000000"/>
                <w:sz w:val="22"/>
                <w:szCs w:val="22"/>
              </w:rPr>
            </w:pPr>
            <w:r>
              <w:rPr>
                <w:bCs/>
                <w:color w:val="000000"/>
                <w:sz w:val="22"/>
                <w:szCs w:val="22"/>
              </w:rPr>
              <w:t>3 4</w:t>
            </w:r>
            <w:r>
              <w:rPr>
                <w:bCs/>
                <w:color w:val="000000"/>
                <w:sz w:val="22"/>
                <w:szCs w:val="22"/>
              </w:rPr>
              <w:t>09,15</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pacing w:line="20" w:lineRule="atLeast"/>
              <w:jc w:val="center"/>
              <w:rPr>
                <w:color w:val="000000"/>
                <w:sz w:val="22"/>
                <w:szCs w:val="22"/>
              </w:rPr>
            </w:pPr>
            <w:r>
              <w:rPr>
                <w:bCs/>
                <w:color w:val="000000"/>
                <w:sz w:val="22"/>
                <w:szCs w:val="22"/>
              </w:rPr>
              <w:t>1 181,94</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color w:val="000000"/>
                <w:sz w:val="22"/>
                <w:szCs w:val="22"/>
              </w:rPr>
            </w:pPr>
          </w:p>
          <w:p w:rsidR="00000000" w:rsidRDefault="00E42469">
            <w:pPr>
              <w:snapToGrid w:val="0"/>
              <w:spacing w:line="20" w:lineRule="atLeast"/>
              <w:jc w:val="center"/>
            </w:pPr>
            <w:r>
              <w:rPr>
                <w:color w:val="000000"/>
                <w:sz w:val="22"/>
                <w:szCs w:val="22"/>
              </w:rPr>
              <w:t>34,7</w:t>
            </w:r>
          </w:p>
        </w:tc>
      </w:tr>
      <w:tr w:rsidR="00000000">
        <w:trPr>
          <w:trHeight w:val="412"/>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программа «Обеспечение доступным и комфортным жильем населения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bCs/>
                <w:color w:val="000000"/>
                <w:sz w:val="22"/>
                <w:szCs w:val="22"/>
              </w:rPr>
            </w:pPr>
            <w:r>
              <w:rPr>
                <w:b/>
                <w:bCs/>
                <w:color w:val="000000"/>
                <w:sz w:val="22"/>
                <w:szCs w:val="22"/>
              </w:rPr>
              <w:t>16 010,09</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color w:val="000000"/>
                <w:sz w:val="22"/>
                <w:szCs w:val="22"/>
              </w:rPr>
            </w:pPr>
            <w:r>
              <w:rPr>
                <w:b/>
                <w:bCs/>
                <w:color w:val="000000"/>
                <w:sz w:val="22"/>
                <w:szCs w:val="22"/>
              </w:rPr>
              <w:t>8 980,55</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b/>
                <w:color w:val="000000"/>
                <w:sz w:val="22"/>
                <w:szCs w:val="22"/>
              </w:rPr>
            </w:pPr>
          </w:p>
          <w:p w:rsidR="00000000" w:rsidRDefault="00E42469">
            <w:pPr>
              <w:snapToGrid w:val="0"/>
              <w:spacing w:line="20" w:lineRule="atLeast"/>
              <w:jc w:val="center"/>
            </w:pPr>
            <w:r>
              <w:rPr>
                <w:b/>
                <w:color w:val="000000"/>
                <w:sz w:val="22"/>
                <w:szCs w:val="22"/>
              </w:rPr>
              <w:t>56,1</w:t>
            </w:r>
          </w:p>
        </w:tc>
      </w:tr>
      <w:tr w:rsidR="00000000">
        <w:trPr>
          <w:trHeight w:val="251"/>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«Обеспечение жильем молодых семей»</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79,81</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0,00</w:t>
            </w:r>
          </w:p>
        </w:tc>
      </w:tr>
      <w:tr w:rsidR="00000000">
        <w:trPr>
          <w:trHeight w:val="412"/>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«Государствен</w:t>
            </w:r>
            <w:r>
              <w:rPr>
                <w:bCs/>
                <w:color w:val="000000"/>
                <w:sz w:val="22"/>
                <w:szCs w:val="22"/>
              </w:rPr>
              <w:t>ная и муниципальная поддержка граждан в сфере ипотечного жилищного кредитования»</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napToGrid w:val="0"/>
              <w:spacing w:line="20" w:lineRule="atLeast"/>
              <w:jc w:val="center"/>
              <w:rPr>
                <w:bCs/>
                <w:color w:val="000000"/>
                <w:sz w:val="22"/>
                <w:szCs w:val="22"/>
              </w:rPr>
            </w:pPr>
            <w:r>
              <w:rPr>
                <w:bCs/>
                <w:color w:val="000000"/>
                <w:sz w:val="22"/>
                <w:szCs w:val="22"/>
              </w:rPr>
              <w:t>726,81</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napToGrid w:val="0"/>
              <w:spacing w:line="20" w:lineRule="atLeast"/>
              <w:jc w:val="center"/>
              <w:rPr>
                <w:color w:val="000000"/>
                <w:sz w:val="22"/>
                <w:szCs w:val="22"/>
              </w:rPr>
            </w:pPr>
            <w:r>
              <w:rPr>
                <w:bCs/>
                <w:color w:val="000000"/>
                <w:sz w:val="22"/>
                <w:szCs w:val="22"/>
              </w:rPr>
              <w:t>646,05</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color w:val="000000"/>
                <w:sz w:val="22"/>
                <w:szCs w:val="22"/>
              </w:rPr>
            </w:pPr>
          </w:p>
          <w:p w:rsidR="00000000" w:rsidRDefault="00E42469">
            <w:pPr>
              <w:snapToGrid w:val="0"/>
              <w:spacing w:line="20" w:lineRule="atLeast"/>
              <w:jc w:val="center"/>
            </w:pPr>
            <w:r>
              <w:rPr>
                <w:color w:val="000000"/>
                <w:sz w:val="22"/>
                <w:szCs w:val="22"/>
              </w:rPr>
              <w:t>88,9</w:t>
            </w:r>
          </w:p>
        </w:tc>
      </w:tr>
      <w:tr w:rsidR="00000000">
        <w:trPr>
          <w:trHeight w:val="259"/>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«Приобретение жилья для детей-сирот и детей, оставшихся без попечения родителей»</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8 280,60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7 057,33</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85,2</w:t>
            </w:r>
          </w:p>
        </w:tc>
      </w:tr>
      <w:tr w:rsidR="00000000">
        <w:trPr>
          <w:trHeight w:val="412"/>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«Стимулирование разви</w:t>
            </w:r>
            <w:r>
              <w:rPr>
                <w:bCs/>
                <w:color w:val="000000"/>
                <w:sz w:val="22"/>
                <w:szCs w:val="22"/>
              </w:rPr>
              <w:t>тия жилищного строительства»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207,70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0,00</w:t>
            </w:r>
          </w:p>
        </w:tc>
      </w:tr>
      <w:tr w:rsidR="00000000">
        <w:trPr>
          <w:trHeight w:val="412"/>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«Развитие газификации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6 715,17</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1 277,17</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19,0</w:t>
            </w:r>
          </w:p>
        </w:tc>
      </w:tr>
      <w:tr w:rsidR="00000000">
        <w:trPr>
          <w:trHeight w:val="266"/>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программа «Развитие транспортной системы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r>
              <w:rPr>
                <w:b/>
                <w:bCs/>
                <w:color w:val="000000"/>
                <w:sz w:val="22"/>
                <w:szCs w:val="22"/>
              </w:rPr>
              <w:t>20 978,57</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color w:val="000000"/>
                <w:sz w:val="22"/>
                <w:szCs w:val="22"/>
              </w:rPr>
            </w:pPr>
            <w:r>
              <w:rPr>
                <w:b/>
                <w:bCs/>
                <w:color w:val="000000"/>
                <w:sz w:val="22"/>
                <w:szCs w:val="22"/>
              </w:rPr>
              <w:t>5 344,18</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b/>
                <w:color w:val="000000"/>
                <w:sz w:val="22"/>
                <w:szCs w:val="22"/>
              </w:rPr>
              <w:t>25</w:t>
            </w:r>
            <w:r>
              <w:rPr>
                <w:b/>
                <w:color w:val="000000"/>
                <w:sz w:val="22"/>
                <w:szCs w:val="22"/>
              </w:rPr>
              <w:t>,5</w:t>
            </w:r>
          </w:p>
        </w:tc>
      </w:tr>
      <w:tr w:rsidR="00000000">
        <w:trPr>
          <w:trHeight w:val="274"/>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«Ремонт автомобильных дорог»</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4 921,81</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0,00</w:t>
            </w:r>
          </w:p>
        </w:tc>
      </w:tr>
      <w:tr w:rsidR="00000000">
        <w:trPr>
          <w:trHeight w:val="543"/>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«Организация функционирования автомобильных дорог общего пользования»</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16 056,76</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5 344,18</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33,3</w:t>
            </w:r>
          </w:p>
        </w:tc>
      </w:tr>
      <w:tr w:rsidR="00000000">
        <w:trPr>
          <w:trHeight w:val="284"/>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программа «Развитие гражданского общества на территории Фурмановског</w:t>
            </w:r>
            <w:r>
              <w:rPr>
                <w:b/>
                <w:bCs/>
                <w:color w:val="000000"/>
                <w:sz w:val="22"/>
                <w:szCs w:val="22"/>
              </w:rPr>
              <w:t>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bCs/>
                <w:color w:val="000000"/>
                <w:sz w:val="22"/>
                <w:szCs w:val="22"/>
              </w:rPr>
            </w:pPr>
            <w:r>
              <w:rPr>
                <w:b/>
                <w:bCs/>
                <w:color w:val="000000"/>
                <w:sz w:val="22"/>
                <w:szCs w:val="22"/>
              </w:rPr>
              <w:t>867,00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color w:val="000000"/>
                <w:sz w:val="22"/>
                <w:szCs w:val="22"/>
              </w:rPr>
            </w:pPr>
            <w:r>
              <w:rPr>
                <w:b/>
                <w:bCs/>
                <w:color w:val="000000"/>
                <w:sz w:val="22"/>
                <w:szCs w:val="22"/>
              </w:rPr>
              <w:t>345,33</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b/>
                <w:color w:val="000000"/>
                <w:sz w:val="22"/>
                <w:szCs w:val="22"/>
              </w:rPr>
            </w:pPr>
          </w:p>
          <w:p w:rsidR="00000000" w:rsidRDefault="00E42469">
            <w:pPr>
              <w:snapToGrid w:val="0"/>
              <w:spacing w:line="20" w:lineRule="atLeast"/>
              <w:jc w:val="center"/>
            </w:pPr>
            <w:r>
              <w:rPr>
                <w:b/>
                <w:color w:val="000000"/>
                <w:sz w:val="22"/>
                <w:szCs w:val="22"/>
              </w:rPr>
              <w:t>39,8</w:t>
            </w:r>
          </w:p>
        </w:tc>
      </w:tr>
      <w:tr w:rsidR="00000000">
        <w:trPr>
          <w:trHeight w:val="399"/>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«Квалифицированные кадры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367,00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12,00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3,3</w:t>
            </w:r>
          </w:p>
        </w:tc>
      </w:tr>
      <w:tr w:rsidR="00000000">
        <w:trPr>
          <w:trHeight w:val="299"/>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«Создание системы адаптации и реабилитации инвалидов на территории Фурмановского муниципального района</w:t>
            </w:r>
            <w:r>
              <w:rPr>
                <w:bCs/>
                <w:color w:val="000000"/>
                <w:sz w:val="22"/>
                <w:szCs w:val="22"/>
              </w:rPr>
              <w:t>»</w:t>
            </w:r>
          </w:p>
        </w:tc>
        <w:tc>
          <w:tcPr>
            <w:tcW w:w="1673" w:type="dxa"/>
            <w:tcBorders>
              <w:top w:val="single" w:sz="4" w:space="0" w:color="000000"/>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napToGrid w:val="0"/>
              <w:spacing w:line="20" w:lineRule="atLeast"/>
              <w:jc w:val="center"/>
              <w:rPr>
                <w:bCs/>
                <w:color w:val="000000"/>
                <w:sz w:val="22"/>
                <w:szCs w:val="22"/>
              </w:rPr>
            </w:pPr>
            <w:r>
              <w:rPr>
                <w:bCs/>
                <w:color w:val="000000"/>
                <w:sz w:val="22"/>
                <w:szCs w:val="22"/>
              </w:rPr>
              <w:t>200,00</w:t>
            </w:r>
          </w:p>
        </w:tc>
        <w:tc>
          <w:tcPr>
            <w:tcW w:w="1690" w:type="dxa"/>
            <w:tcBorders>
              <w:top w:val="single" w:sz="4" w:space="0" w:color="000000"/>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napToGrid w:val="0"/>
              <w:spacing w:line="20" w:lineRule="atLeast"/>
              <w:jc w:val="center"/>
              <w:rPr>
                <w:color w:val="000000"/>
                <w:sz w:val="22"/>
                <w:szCs w:val="22"/>
              </w:rPr>
            </w:pPr>
            <w:r>
              <w:rPr>
                <w:bCs/>
                <w:color w:val="000000"/>
                <w:sz w:val="22"/>
                <w:szCs w:val="22"/>
              </w:rPr>
              <w:t>133,33</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color w:val="000000"/>
                <w:sz w:val="22"/>
                <w:szCs w:val="22"/>
              </w:rPr>
            </w:pPr>
          </w:p>
          <w:p w:rsidR="00000000" w:rsidRDefault="00E42469">
            <w:pPr>
              <w:snapToGrid w:val="0"/>
              <w:spacing w:line="20" w:lineRule="atLeast"/>
              <w:jc w:val="center"/>
            </w:pPr>
            <w:r>
              <w:rPr>
                <w:color w:val="000000"/>
                <w:sz w:val="22"/>
                <w:szCs w:val="22"/>
              </w:rPr>
              <w:t>66,7</w:t>
            </w:r>
          </w:p>
        </w:tc>
      </w:tr>
      <w:tr w:rsidR="00000000">
        <w:trPr>
          <w:trHeight w:val="523"/>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napToGrid w:val="0"/>
              <w:spacing w:line="20" w:lineRule="atLeast"/>
              <w:jc w:val="center"/>
              <w:rPr>
                <w:bCs/>
                <w:color w:val="000000"/>
                <w:sz w:val="22"/>
                <w:szCs w:val="22"/>
              </w:rPr>
            </w:pPr>
            <w:r>
              <w:rPr>
                <w:bCs/>
                <w:color w:val="000000"/>
                <w:sz w:val="22"/>
                <w:szCs w:val="22"/>
              </w:rPr>
              <w:t>300,00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napToGrid w:val="0"/>
              <w:spacing w:line="20" w:lineRule="atLeast"/>
              <w:jc w:val="center"/>
              <w:rPr>
                <w:color w:val="000000"/>
                <w:sz w:val="22"/>
                <w:szCs w:val="22"/>
              </w:rPr>
            </w:pPr>
            <w:r>
              <w:rPr>
                <w:bCs/>
                <w:color w:val="000000"/>
                <w:sz w:val="22"/>
                <w:szCs w:val="22"/>
              </w:rPr>
              <w:t>200,00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color w:val="000000"/>
                <w:sz w:val="22"/>
                <w:szCs w:val="22"/>
              </w:rPr>
            </w:pPr>
          </w:p>
          <w:p w:rsidR="00000000" w:rsidRDefault="00E42469">
            <w:pPr>
              <w:snapToGrid w:val="0"/>
              <w:spacing w:line="20" w:lineRule="atLeast"/>
              <w:jc w:val="center"/>
            </w:pPr>
            <w:r>
              <w:rPr>
                <w:color w:val="000000"/>
                <w:sz w:val="22"/>
                <w:szCs w:val="22"/>
              </w:rPr>
              <w:t>66,7</w:t>
            </w:r>
          </w:p>
        </w:tc>
      </w:tr>
      <w:tr w:rsidR="00000000">
        <w:trPr>
          <w:trHeight w:val="311"/>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 xml:space="preserve">Муниципальная программа «Управление муниципальными </w:t>
            </w:r>
            <w:r>
              <w:rPr>
                <w:b/>
                <w:bCs/>
                <w:color w:val="000000"/>
                <w:sz w:val="22"/>
                <w:szCs w:val="22"/>
              </w:rPr>
              <w:t>финансами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bCs/>
                <w:color w:val="000000"/>
                <w:sz w:val="22"/>
                <w:szCs w:val="22"/>
              </w:rPr>
            </w:pPr>
            <w:r>
              <w:rPr>
                <w:b/>
                <w:bCs/>
                <w:color w:val="000000"/>
                <w:sz w:val="22"/>
                <w:szCs w:val="22"/>
              </w:rPr>
              <w:t>9 813,74</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color w:val="000000"/>
                <w:sz w:val="22"/>
                <w:szCs w:val="22"/>
              </w:rPr>
            </w:pPr>
            <w:r>
              <w:rPr>
                <w:b/>
                <w:bCs/>
                <w:color w:val="000000"/>
                <w:sz w:val="22"/>
                <w:szCs w:val="22"/>
              </w:rPr>
              <w:t>3 817,48</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b/>
                <w:color w:val="000000"/>
                <w:sz w:val="22"/>
                <w:szCs w:val="22"/>
              </w:rPr>
            </w:pPr>
          </w:p>
          <w:p w:rsidR="00000000" w:rsidRDefault="00E42469">
            <w:pPr>
              <w:snapToGrid w:val="0"/>
              <w:spacing w:line="20" w:lineRule="atLeast"/>
              <w:jc w:val="center"/>
            </w:pPr>
            <w:r>
              <w:rPr>
                <w:b/>
                <w:color w:val="000000"/>
                <w:sz w:val="22"/>
                <w:szCs w:val="22"/>
              </w:rPr>
              <w:t>38,9</w:t>
            </w:r>
          </w:p>
        </w:tc>
      </w:tr>
      <w:tr w:rsidR="00000000">
        <w:trPr>
          <w:trHeight w:val="273"/>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lastRenderedPageBreak/>
              <w:t>Подпрограмма «Организация бюджетного процесса»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8 313,74</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3 817,48</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45,9</w:t>
            </w:r>
          </w:p>
        </w:tc>
      </w:tr>
      <w:tr w:rsidR="00000000">
        <w:trPr>
          <w:trHeight w:val="283"/>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«Обеспечение финансирования непредвиденных расходов районного бюджета»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1 500,00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0,00</w:t>
            </w:r>
          </w:p>
        </w:tc>
      </w:tr>
      <w:tr w:rsidR="00000000">
        <w:trPr>
          <w:trHeight w:val="232"/>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w:t>
            </w:r>
            <w:r>
              <w:rPr>
                <w:b/>
                <w:bCs/>
                <w:color w:val="000000"/>
                <w:sz w:val="22"/>
                <w:szCs w:val="22"/>
              </w:rPr>
              <w:t>альная программа «Благоустройство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r>
              <w:rPr>
                <w:b/>
                <w:bCs/>
                <w:color w:val="000000"/>
                <w:sz w:val="22"/>
                <w:szCs w:val="22"/>
              </w:rPr>
              <w:t>3 886,50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color w:val="000000"/>
                <w:sz w:val="22"/>
                <w:szCs w:val="22"/>
              </w:rPr>
            </w:pPr>
            <w:r>
              <w:rPr>
                <w:b/>
                <w:bCs/>
                <w:color w:val="000000"/>
                <w:sz w:val="22"/>
                <w:szCs w:val="22"/>
              </w:rPr>
              <w:t>1 293,13</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b/>
                <w:color w:val="000000"/>
                <w:sz w:val="22"/>
                <w:szCs w:val="22"/>
              </w:rPr>
              <w:t>33,3</w:t>
            </w:r>
          </w:p>
        </w:tc>
      </w:tr>
      <w:tr w:rsidR="00000000">
        <w:trPr>
          <w:trHeight w:val="279"/>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«Благоустройство территорий общего пользования»</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3 019,14</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1 119,14</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37,1</w:t>
            </w:r>
          </w:p>
        </w:tc>
      </w:tr>
      <w:tr w:rsidR="00000000">
        <w:trPr>
          <w:trHeight w:val="376"/>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«Содержание и благоустройство кладбищ»</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867,36</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173,99</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20,1</w:t>
            </w:r>
          </w:p>
        </w:tc>
      </w:tr>
      <w:tr w:rsidR="00000000">
        <w:trPr>
          <w:trHeight w:val="266"/>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w:t>
            </w:r>
            <w:r>
              <w:rPr>
                <w:b/>
                <w:bCs/>
                <w:color w:val="000000"/>
                <w:sz w:val="22"/>
                <w:szCs w:val="22"/>
              </w:rPr>
              <w:t>ципальная программы «Управление муниципальным имуществом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bCs/>
                <w:color w:val="000000"/>
                <w:sz w:val="22"/>
                <w:szCs w:val="22"/>
              </w:rPr>
            </w:pPr>
            <w:r>
              <w:rPr>
                <w:b/>
                <w:bCs/>
                <w:color w:val="000000"/>
                <w:sz w:val="22"/>
                <w:szCs w:val="22"/>
              </w:rPr>
              <w:t>2 522,35</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color w:val="000000"/>
                <w:sz w:val="22"/>
                <w:szCs w:val="22"/>
              </w:rPr>
            </w:pPr>
            <w:r>
              <w:rPr>
                <w:b/>
                <w:bCs/>
                <w:color w:val="000000"/>
                <w:sz w:val="22"/>
                <w:szCs w:val="22"/>
              </w:rPr>
              <w:t>1 048,73</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b/>
                <w:color w:val="000000"/>
                <w:sz w:val="22"/>
                <w:szCs w:val="22"/>
              </w:rPr>
            </w:pPr>
          </w:p>
          <w:p w:rsidR="00000000" w:rsidRDefault="00E42469">
            <w:pPr>
              <w:snapToGrid w:val="0"/>
              <w:spacing w:line="20" w:lineRule="atLeast"/>
              <w:jc w:val="center"/>
            </w:pPr>
            <w:r>
              <w:rPr>
                <w:b/>
                <w:color w:val="000000"/>
                <w:sz w:val="22"/>
                <w:szCs w:val="22"/>
              </w:rPr>
              <w:t>41,6</w:t>
            </w:r>
          </w:p>
        </w:tc>
      </w:tr>
      <w:tr w:rsidR="00000000">
        <w:trPr>
          <w:trHeight w:val="266"/>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«Управление муниципальным имуществом»</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2 522,35</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1 048,73</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41,6</w:t>
            </w:r>
          </w:p>
        </w:tc>
      </w:tr>
      <w:tr w:rsidR="00000000">
        <w:trPr>
          <w:trHeight w:val="257"/>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программа «Развитие сельского хозяйства и регу</w:t>
            </w:r>
            <w:r>
              <w:rPr>
                <w:b/>
                <w:bCs/>
                <w:color w:val="000000"/>
                <w:sz w:val="22"/>
                <w:szCs w:val="22"/>
              </w:rPr>
              <w:t>лирования рынков сельскохозяйственной продукции, сырья и продовольствия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bCs/>
                <w:color w:val="000000"/>
                <w:sz w:val="22"/>
                <w:szCs w:val="22"/>
              </w:rPr>
            </w:pPr>
            <w:r>
              <w:rPr>
                <w:b/>
                <w:bCs/>
                <w:color w:val="000000"/>
                <w:sz w:val="22"/>
                <w:szCs w:val="22"/>
              </w:rPr>
              <w:t>2 935,50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color w:val="000000"/>
                <w:sz w:val="22"/>
                <w:szCs w:val="22"/>
              </w:rPr>
            </w:pPr>
            <w:r>
              <w:rPr>
                <w:b/>
                <w:bCs/>
                <w:color w:val="000000"/>
                <w:sz w:val="22"/>
                <w:szCs w:val="22"/>
              </w:rPr>
              <w:t>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b/>
                <w:color w:val="000000"/>
                <w:sz w:val="22"/>
                <w:szCs w:val="22"/>
              </w:rPr>
            </w:pPr>
          </w:p>
          <w:p w:rsidR="00000000" w:rsidRDefault="00E42469">
            <w:pPr>
              <w:snapToGrid w:val="0"/>
              <w:spacing w:line="20" w:lineRule="atLeast"/>
              <w:jc w:val="center"/>
            </w:pPr>
            <w:r>
              <w:rPr>
                <w:b/>
                <w:color w:val="000000"/>
                <w:sz w:val="22"/>
                <w:szCs w:val="22"/>
              </w:rPr>
              <w:t>0,00</w:t>
            </w:r>
          </w:p>
        </w:tc>
      </w:tr>
      <w:tr w:rsidR="00000000">
        <w:trPr>
          <w:trHeight w:val="257"/>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«Развитие мелиоративного комплекса Фурмановского муниципального района»</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r>
              <w:rPr>
                <w:bCs/>
                <w:color w:val="000000"/>
                <w:sz w:val="22"/>
                <w:szCs w:val="22"/>
              </w:rPr>
              <w:t>2 935,50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color w:val="000000"/>
                <w:sz w:val="22"/>
                <w:szCs w:val="22"/>
              </w:rPr>
            </w:pPr>
            <w:r>
              <w:rPr>
                <w:bCs/>
                <w:color w:val="000000"/>
                <w:sz w:val="22"/>
                <w:szCs w:val="22"/>
              </w:rPr>
              <w:t>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color w:val="000000"/>
                <w:sz w:val="22"/>
                <w:szCs w:val="22"/>
              </w:rPr>
              <w:t>0,00</w:t>
            </w:r>
          </w:p>
        </w:tc>
      </w:tr>
      <w:tr w:rsidR="00000000">
        <w:trPr>
          <w:trHeight w:val="257"/>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color w:val="000000"/>
                <w:sz w:val="22"/>
                <w:szCs w:val="22"/>
              </w:rPr>
              <w:t>Муниципальная прогр</w:t>
            </w:r>
            <w:r>
              <w:rPr>
                <w:b/>
                <w:bCs/>
                <w:color w:val="000000"/>
                <w:sz w:val="22"/>
                <w:szCs w:val="22"/>
              </w:rPr>
              <w:t>амма «Комплексное развитие систем коммунальной инфраструктуры Фурмановского района на период 2021-2025 годы»</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bCs/>
                <w:color w:val="000000"/>
                <w:sz w:val="22"/>
                <w:szCs w:val="22"/>
              </w:rPr>
            </w:pPr>
            <w:r>
              <w:rPr>
                <w:b/>
                <w:bCs/>
                <w:color w:val="000000"/>
                <w:sz w:val="22"/>
                <w:szCs w:val="22"/>
              </w:rPr>
              <w:t>165,00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rPr>
                <w:b/>
                <w:bCs/>
                <w:color w:val="000000"/>
                <w:sz w:val="22"/>
                <w:szCs w:val="22"/>
              </w:rPr>
            </w:pPr>
            <w:r>
              <w:rPr>
                <w:b/>
                <w:bCs/>
                <w:color w:val="000000"/>
                <w:sz w:val="22"/>
                <w:szCs w:val="22"/>
              </w:rPr>
              <w:t>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b/>
                <w:bCs/>
                <w:color w:val="000000"/>
                <w:sz w:val="22"/>
                <w:szCs w:val="22"/>
              </w:rPr>
            </w:pPr>
          </w:p>
          <w:p w:rsidR="00000000" w:rsidRDefault="00E42469">
            <w:pPr>
              <w:snapToGrid w:val="0"/>
              <w:spacing w:line="20" w:lineRule="atLeast"/>
              <w:jc w:val="center"/>
            </w:pPr>
            <w:r>
              <w:rPr>
                <w:b/>
                <w:bCs/>
                <w:color w:val="000000"/>
                <w:sz w:val="22"/>
                <w:szCs w:val="22"/>
              </w:rPr>
              <w:t>0,00</w:t>
            </w:r>
          </w:p>
        </w:tc>
      </w:tr>
      <w:tr w:rsidR="00000000">
        <w:trPr>
          <w:trHeight w:val="257"/>
        </w:trPr>
        <w:tc>
          <w:tcPr>
            <w:tcW w:w="5723" w:type="dxa"/>
            <w:tcBorders>
              <w:left w:val="single" w:sz="4" w:space="0" w:color="000000"/>
              <w:bottom w:val="single" w:sz="4" w:space="0" w:color="000000"/>
            </w:tcBorders>
            <w:shd w:val="clear" w:color="auto" w:fill="auto"/>
          </w:tcPr>
          <w:p w:rsidR="00000000" w:rsidRDefault="00E42469">
            <w:pPr>
              <w:spacing w:line="20" w:lineRule="atLeast"/>
              <w:rPr>
                <w:bCs/>
                <w:color w:val="000000"/>
                <w:sz w:val="22"/>
                <w:szCs w:val="22"/>
              </w:rPr>
            </w:pPr>
            <w:r>
              <w:rPr>
                <w:bCs/>
                <w:color w:val="000000"/>
                <w:sz w:val="22"/>
                <w:szCs w:val="22"/>
              </w:rPr>
              <w:t>Подпрограмма «Предупреждение аварийных ситуаций на объектах ЖКХ Фурмановского муниципального района и развитие коммунальной ин</w:t>
            </w:r>
            <w:r>
              <w:rPr>
                <w:bCs/>
                <w:color w:val="000000"/>
                <w:sz w:val="22"/>
                <w:szCs w:val="22"/>
              </w:rPr>
              <w:t>фраструктуры»</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napToGrid w:val="0"/>
              <w:spacing w:line="20" w:lineRule="atLeast"/>
              <w:jc w:val="center"/>
              <w:rPr>
                <w:bCs/>
                <w:color w:val="000000"/>
                <w:sz w:val="22"/>
                <w:szCs w:val="22"/>
              </w:rPr>
            </w:pPr>
            <w:r>
              <w:rPr>
                <w:bCs/>
                <w:color w:val="000000"/>
                <w:sz w:val="22"/>
                <w:szCs w:val="22"/>
              </w:rPr>
              <w:t>165,00</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Cs/>
                <w:color w:val="000000"/>
                <w:sz w:val="22"/>
                <w:szCs w:val="22"/>
              </w:rPr>
            </w:pPr>
          </w:p>
          <w:p w:rsidR="00000000" w:rsidRDefault="00E42469">
            <w:pPr>
              <w:snapToGrid w:val="0"/>
              <w:spacing w:line="20" w:lineRule="atLeast"/>
              <w:jc w:val="center"/>
              <w:rPr>
                <w:color w:val="000000"/>
                <w:sz w:val="22"/>
                <w:szCs w:val="22"/>
              </w:rPr>
            </w:pPr>
            <w:r>
              <w:rPr>
                <w:bCs/>
                <w:color w:val="000000"/>
                <w:sz w:val="22"/>
                <w:szCs w:val="22"/>
              </w:rPr>
              <w:t>0,00</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rPr>
                <w:color w:val="000000"/>
                <w:sz w:val="22"/>
                <w:szCs w:val="22"/>
              </w:rPr>
            </w:pPr>
          </w:p>
          <w:p w:rsidR="00000000" w:rsidRDefault="00E42469">
            <w:pPr>
              <w:snapToGrid w:val="0"/>
              <w:spacing w:line="20" w:lineRule="atLeast"/>
              <w:jc w:val="center"/>
            </w:pPr>
            <w:r>
              <w:rPr>
                <w:color w:val="000000"/>
                <w:sz w:val="22"/>
                <w:szCs w:val="22"/>
              </w:rPr>
              <w:t>0,00</w:t>
            </w:r>
          </w:p>
        </w:tc>
      </w:tr>
      <w:tr w:rsidR="00000000">
        <w:trPr>
          <w:trHeight w:val="257"/>
        </w:trPr>
        <w:tc>
          <w:tcPr>
            <w:tcW w:w="5723" w:type="dxa"/>
            <w:tcBorders>
              <w:left w:val="single" w:sz="4" w:space="0" w:color="000000"/>
              <w:bottom w:val="single" w:sz="4" w:space="0" w:color="000000"/>
            </w:tcBorders>
            <w:shd w:val="clear" w:color="auto" w:fill="auto"/>
          </w:tcPr>
          <w:p w:rsidR="00000000" w:rsidRDefault="00E42469">
            <w:pPr>
              <w:spacing w:line="20" w:lineRule="atLeast"/>
              <w:rPr>
                <w:b/>
                <w:bCs/>
                <w:color w:val="000000"/>
                <w:sz w:val="22"/>
                <w:szCs w:val="22"/>
              </w:rPr>
            </w:pPr>
            <w:r>
              <w:rPr>
                <w:b/>
                <w:bCs/>
                <w:sz w:val="22"/>
                <w:szCs w:val="22"/>
              </w:rPr>
              <w:t>Итого</w:t>
            </w:r>
          </w:p>
        </w:tc>
        <w:tc>
          <w:tcPr>
            <w:tcW w:w="1673"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r>
              <w:rPr>
                <w:b/>
                <w:bCs/>
                <w:color w:val="000000"/>
                <w:sz w:val="22"/>
                <w:szCs w:val="22"/>
              </w:rPr>
              <w:t>632 789,27</w:t>
            </w:r>
          </w:p>
        </w:tc>
        <w:tc>
          <w:tcPr>
            <w:tcW w:w="1690" w:type="dxa"/>
            <w:tcBorders>
              <w:left w:val="single" w:sz="4" w:space="0" w:color="000000"/>
              <w:bottom w:val="single" w:sz="4" w:space="0" w:color="000000"/>
            </w:tcBorders>
            <w:shd w:val="clear" w:color="auto" w:fill="auto"/>
          </w:tcPr>
          <w:p w:rsidR="00000000" w:rsidRDefault="00E42469">
            <w:pPr>
              <w:snapToGrid w:val="0"/>
              <w:spacing w:line="20" w:lineRule="atLeast"/>
              <w:jc w:val="center"/>
              <w:rPr>
                <w:b/>
                <w:bCs/>
                <w:color w:val="000000"/>
                <w:sz w:val="22"/>
                <w:szCs w:val="22"/>
              </w:rPr>
            </w:pPr>
            <w:r>
              <w:rPr>
                <w:b/>
                <w:bCs/>
                <w:color w:val="000000"/>
                <w:sz w:val="22"/>
                <w:szCs w:val="22"/>
              </w:rPr>
              <w:t>311 979,22</w:t>
            </w:r>
          </w:p>
        </w:tc>
        <w:tc>
          <w:tcPr>
            <w:tcW w:w="1036" w:type="dxa"/>
            <w:tcBorders>
              <w:left w:val="single" w:sz="4" w:space="0" w:color="000000"/>
              <w:bottom w:val="single" w:sz="4" w:space="0" w:color="000000"/>
              <w:right w:val="single" w:sz="4" w:space="0" w:color="000000"/>
            </w:tcBorders>
            <w:shd w:val="clear" w:color="auto" w:fill="auto"/>
          </w:tcPr>
          <w:p w:rsidR="00000000" w:rsidRDefault="00E42469">
            <w:pPr>
              <w:snapToGrid w:val="0"/>
              <w:spacing w:line="20" w:lineRule="atLeast"/>
              <w:jc w:val="center"/>
            </w:pPr>
            <w:r>
              <w:rPr>
                <w:b/>
                <w:bCs/>
                <w:color w:val="000000"/>
                <w:sz w:val="22"/>
                <w:szCs w:val="22"/>
              </w:rPr>
              <w:t>49,3</w:t>
            </w:r>
          </w:p>
        </w:tc>
      </w:tr>
    </w:tbl>
    <w:p w:rsidR="00000000" w:rsidRDefault="00E42469">
      <w:pPr>
        <w:widowControl w:val="0"/>
        <w:ind w:firstLine="709"/>
        <w:jc w:val="both"/>
        <w:rPr>
          <w:sz w:val="26"/>
          <w:szCs w:val="26"/>
        </w:rPr>
      </w:pPr>
    </w:p>
    <w:p w:rsidR="00000000" w:rsidRDefault="00E42469">
      <w:pPr>
        <w:widowControl w:val="0"/>
        <w:ind w:firstLine="709"/>
        <w:jc w:val="both"/>
        <w:rPr>
          <w:sz w:val="26"/>
          <w:szCs w:val="26"/>
        </w:rPr>
      </w:pPr>
      <w:r>
        <w:rPr>
          <w:sz w:val="26"/>
          <w:szCs w:val="26"/>
        </w:rPr>
        <w:t>Наиболее высокий уровень исполнения расходов бюджета за 1 полугодие 2021 года отмечается по муниципальным программам:</w:t>
      </w:r>
    </w:p>
    <w:p w:rsidR="00000000" w:rsidRDefault="00E42469">
      <w:pPr>
        <w:widowControl w:val="0"/>
        <w:ind w:firstLine="709"/>
        <w:jc w:val="both"/>
        <w:rPr>
          <w:sz w:val="26"/>
          <w:szCs w:val="26"/>
        </w:rPr>
      </w:pPr>
      <w:r>
        <w:rPr>
          <w:sz w:val="26"/>
          <w:szCs w:val="26"/>
        </w:rPr>
        <w:t>- «Забота и поддержка» - 64,0% к плановым назначениям»;</w:t>
      </w:r>
    </w:p>
    <w:p w:rsidR="00000000" w:rsidRDefault="00E42469">
      <w:pPr>
        <w:widowControl w:val="0"/>
        <w:ind w:firstLine="709"/>
        <w:jc w:val="both"/>
        <w:rPr>
          <w:sz w:val="26"/>
          <w:szCs w:val="26"/>
        </w:rPr>
      </w:pPr>
      <w:r>
        <w:rPr>
          <w:sz w:val="26"/>
          <w:szCs w:val="26"/>
        </w:rPr>
        <w:t xml:space="preserve">- «Развитие </w:t>
      </w:r>
      <w:r>
        <w:rPr>
          <w:sz w:val="26"/>
          <w:szCs w:val="26"/>
        </w:rPr>
        <w:t>культуры Фурмановского муниципального района» - 62,0% к плановым назначениям;</w:t>
      </w:r>
    </w:p>
    <w:p w:rsidR="00000000" w:rsidRDefault="00E42469">
      <w:pPr>
        <w:widowControl w:val="0"/>
        <w:ind w:firstLine="709"/>
        <w:jc w:val="both"/>
        <w:rPr>
          <w:sz w:val="26"/>
          <w:szCs w:val="26"/>
        </w:rPr>
      </w:pPr>
      <w:r>
        <w:rPr>
          <w:sz w:val="26"/>
          <w:szCs w:val="26"/>
        </w:rPr>
        <w:t>- «Обеспечение доступным и комфортным жильем населения Фурмановского муниципального района» - 56,1% к плановым назначениям;</w:t>
      </w:r>
    </w:p>
    <w:p w:rsidR="00000000" w:rsidRDefault="00E42469">
      <w:pPr>
        <w:widowControl w:val="0"/>
        <w:ind w:firstLine="709"/>
        <w:jc w:val="both"/>
        <w:rPr>
          <w:sz w:val="26"/>
          <w:szCs w:val="26"/>
        </w:rPr>
      </w:pPr>
      <w:r>
        <w:rPr>
          <w:sz w:val="26"/>
          <w:szCs w:val="26"/>
        </w:rPr>
        <w:t>- «Совершенствование местного самоуправления Фурмановс</w:t>
      </w:r>
      <w:r>
        <w:rPr>
          <w:sz w:val="26"/>
          <w:szCs w:val="26"/>
        </w:rPr>
        <w:t>кого муниципального района» - 48,4% к плановым назначениям.</w:t>
      </w:r>
    </w:p>
    <w:p w:rsidR="00000000" w:rsidRDefault="00E42469">
      <w:pPr>
        <w:widowControl w:val="0"/>
        <w:ind w:firstLine="709"/>
        <w:jc w:val="both"/>
        <w:rPr>
          <w:sz w:val="26"/>
          <w:szCs w:val="26"/>
        </w:rPr>
      </w:pPr>
      <w:r>
        <w:rPr>
          <w:sz w:val="26"/>
          <w:szCs w:val="26"/>
        </w:rPr>
        <w:t>Наиболее низкий уровень исполнения расходов отмечается по муниципальным программам:</w:t>
      </w:r>
    </w:p>
    <w:p w:rsidR="00000000" w:rsidRDefault="00E42469">
      <w:pPr>
        <w:widowControl w:val="0"/>
        <w:ind w:firstLine="709"/>
        <w:jc w:val="both"/>
        <w:rPr>
          <w:sz w:val="26"/>
          <w:szCs w:val="26"/>
        </w:rPr>
      </w:pPr>
      <w:r>
        <w:rPr>
          <w:sz w:val="26"/>
          <w:szCs w:val="26"/>
        </w:rPr>
        <w:t>- «Земельные отношения Фурмановского муниципального района» - 17,8% к плановым назначениям;</w:t>
      </w:r>
    </w:p>
    <w:p w:rsidR="00000000" w:rsidRDefault="00E42469">
      <w:pPr>
        <w:widowControl w:val="0"/>
        <w:ind w:firstLine="709"/>
        <w:jc w:val="both"/>
        <w:rPr>
          <w:sz w:val="26"/>
          <w:szCs w:val="26"/>
        </w:rPr>
      </w:pPr>
      <w:r>
        <w:rPr>
          <w:sz w:val="26"/>
          <w:szCs w:val="26"/>
        </w:rPr>
        <w:t>- «Развитие транспор</w:t>
      </w:r>
      <w:r>
        <w:rPr>
          <w:sz w:val="26"/>
          <w:szCs w:val="26"/>
        </w:rPr>
        <w:t>тной системы Фурмановского муниципального района» - 25,5% к плановым назначениям;</w:t>
      </w:r>
    </w:p>
    <w:p w:rsidR="00000000" w:rsidRDefault="00E42469">
      <w:pPr>
        <w:widowControl w:val="0"/>
        <w:ind w:firstLine="709"/>
        <w:jc w:val="both"/>
        <w:rPr>
          <w:sz w:val="26"/>
          <w:szCs w:val="26"/>
        </w:rPr>
      </w:pPr>
      <w:r>
        <w:rPr>
          <w:sz w:val="26"/>
          <w:szCs w:val="26"/>
        </w:rPr>
        <w:t>- «Благоустройство Фурмановского муниципального района» - 33,3% к плановым назначениям;</w:t>
      </w:r>
    </w:p>
    <w:p w:rsidR="00000000" w:rsidRDefault="00E42469">
      <w:pPr>
        <w:widowControl w:val="0"/>
        <w:ind w:firstLine="709"/>
        <w:jc w:val="both"/>
        <w:rPr>
          <w:sz w:val="26"/>
          <w:szCs w:val="26"/>
        </w:rPr>
      </w:pPr>
      <w:r>
        <w:rPr>
          <w:sz w:val="26"/>
          <w:szCs w:val="26"/>
        </w:rPr>
        <w:t>- «Безопасный район» - 34,7% к плановым назначениям;</w:t>
      </w:r>
    </w:p>
    <w:p w:rsidR="00000000" w:rsidRDefault="00E42469">
      <w:pPr>
        <w:widowControl w:val="0"/>
        <w:ind w:firstLine="709"/>
        <w:jc w:val="both"/>
        <w:rPr>
          <w:sz w:val="26"/>
          <w:szCs w:val="26"/>
        </w:rPr>
      </w:pPr>
      <w:r>
        <w:rPr>
          <w:sz w:val="26"/>
          <w:szCs w:val="26"/>
        </w:rPr>
        <w:lastRenderedPageBreak/>
        <w:t>- «Управление муниципальными фина</w:t>
      </w:r>
      <w:r>
        <w:rPr>
          <w:sz w:val="26"/>
          <w:szCs w:val="26"/>
        </w:rPr>
        <w:t>нсами Фурмановского муниципального района» - 38,9%.</w:t>
      </w:r>
    </w:p>
    <w:p w:rsidR="00000000" w:rsidRDefault="00E42469">
      <w:pPr>
        <w:widowControl w:val="0"/>
        <w:ind w:firstLine="709"/>
        <w:jc w:val="both"/>
        <w:rPr>
          <w:sz w:val="26"/>
          <w:szCs w:val="26"/>
        </w:rPr>
      </w:pPr>
      <w:r>
        <w:rPr>
          <w:sz w:val="26"/>
          <w:szCs w:val="26"/>
        </w:rPr>
        <w:t>За 1 полугодие 2021 года расходы не производились по программам: «Развитие сельского хозяйства и регулирования рынков сельскохозяйственной продукции, сырья и продовольствия Фурмановского муниципального ра</w:t>
      </w:r>
      <w:r>
        <w:rPr>
          <w:sz w:val="26"/>
          <w:szCs w:val="26"/>
        </w:rPr>
        <w:t>йона» (план - 2 935,50 тыс. руб.), «Комплексное развитие систем коммунальной инфраструктуры Фурмановского муниципального района на период 2021-2025 годы» (план - 165,00 тыс. руб.).</w:t>
      </w:r>
    </w:p>
    <w:p w:rsidR="00000000" w:rsidRDefault="00E42469">
      <w:pPr>
        <w:widowControl w:val="0"/>
        <w:ind w:firstLine="709"/>
        <w:jc w:val="both"/>
        <w:rPr>
          <w:sz w:val="26"/>
          <w:szCs w:val="26"/>
        </w:rPr>
      </w:pPr>
      <w:r>
        <w:rPr>
          <w:sz w:val="26"/>
          <w:szCs w:val="26"/>
        </w:rPr>
        <w:t>Как и в аналогичном периоде прошлого года, наибольший объем в общей сумме п</w:t>
      </w:r>
      <w:r>
        <w:rPr>
          <w:sz w:val="26"/>
          <w:szCs w:val="26"/>
        </w:rPr>
        <w:t>роизведенных кассовых расходов в рамках муниципальных программ в 1 полугодии 2021 года составили расходы по муниципальной программе «Развитие образования Фурмановского муниципального района» (79,5% от общего объема расходов произведенных в рамках муниципал</w:t>
      </w:r>
      <w:r>
        <w:rPr>
          <w:sz w:val="26"/>
          <w:szCs w:val="26"/>
        </w:rPr>
        <w:t xml:space="preserve">ьных программ). </w:t>
      </w:r>
    </w:p>
    <w:p w:rsidR="00000000" w:rsidRDefault="00E42469">
      <w:pPr>
        <w:widowControl w:val="0"/>
        <w:ind w:firstLine="709"/>
        <w:jc w:val="both"/>
        <w:rPr>
          <w:sz w:val="26"/>
          <w:szCs w:val="26"/>
        </w:rPr>
      </w:pPr>
    </w:p>
    <w:p w:rsidR="00000000" w:rsidRDefault="00E42469">
      <w:pPr>
        <w:widowControl w:val="0"/>
        <w:jc w:val="center"/>
        <w:rPr>
          <w:sz w:val="26"/>
          <w:szCs w:val="26"/>
        </w:rPr>
      </w:pPr>
      <w:r>
        <w:rPr>
          <w:b/>
          <w:bCs/>
          <w:color w:val="000000"/>
          <w:sz w:val="26"/>
          <w:szCs w:val="26"/>
        </w:rPr>
        <w:t>5. Анализ использования средств резервного фонда администрации Фурмановского муниципального района</w:t>
      </w:r>
    </w:p>
    <w:p w:rsidR="00000000" w:rsidRDefault="00E42469">
      <w:pPr>
        <w:ind w:right="-2"/>
        <w:jc w:val="both"/>
        <w:rPr>
          <w:sz w:val="26"/>
          <w:szCs w:val="26"/>
        </w:rPr>
      </w:pPr>
    </w:p>
    <w:p w:rsidR="00000000" w:rsidRDefault="00E42469">
      <w:pPr>
        <w:ind w:right="-2" w:firstLine="720"/>
        <w:jc w:val="both"/>
        <w:rPr>
          <w:sz w:val="26"/>
          <w:szCs w:val="26"/>
        </w:rPr>
      </w:pPr>
      <w:r>
        <w:rPr>
          <w:sz w:val="26"/>
          <w:szCs w:val="26"/>
        </w:rPr>
        <w:t>Решением Совета Фурмановского муниципального района от 17.12.2020 №137 «О бюджете Фурмановского муниципального района на 2021 год и на пла</w:t>
      </w:r>
      <w:r>
        <w:rPr>
          <w:sz w:val="26"/>
          <w:szCs w:val="26"/>
        </w:rPr>
        <w:t>новый период 2022 и 2023 годов» объем резервного фонда администрации Фурмановского муниципального района на 2021 год установлен в сумме 1 500,0 тыс. руб., что составляет 0,23% от утвержденного общего объема расходов.</w:t>
      </w:r>
    </w:p>
    <w:p w:rsidR="00000000" w:rsidRDefault="00E42469">
      <w:pPr>
        <w:ind w:right="-2" w:firstLine="720"/>
        <w:jc w:val="both"/>
        <w:rPr>
          <w:color w:val="000000"/>
          <w:sz w:val="26"/>
          <w:szCs w:val="26"/>
        </w:rPr>
      </w:pPr>
      <w:r>
        <w:rPr>
          <w:sz w:val="26"/>
          <w:szCs w:val="26"/>
        </w:rPr>
        <w:t>Согласно отчету об использовании средст</w:t>
      </w:r>
      <w:r>
        <w:rPr>
          <w:sz w:val="26"/>
          <w:szCs w:val="26"/>
        </w:rPr>
        <w:t>в резервного фонда администрации Фурмановского муниципального района за 1 полугодие 2021 года, расходы за счет средств резервного фонда в течение 1 полугодия не производились.</w:t>
      </w:r>
    </w:p>
    <w:p w:rsidR="00000000" w:rsidRDefault="00E42469">
      <w:pPr>
        <w:widowControl w:val="0"/>
        <w:rPr>
          <w:color w:val="000000"/>
          <w:sz w:val="26"/>
          <w:szCs w:val="26"/>
        </w:rPr>
      </w:pPr>
    </w:p>
    <w:p w:rsidR="00000000" w:rsidRDefault="00E42469">
      <w:pPr>
        <w:widowControl w:val="0"/>
        <w:jc w:val="center"/>
        <w:rPr>
          <w:b/>
          <w:color w:val="000000"/>
          <w:sz w:val="26"/>
          <w:szCs w:val="26"/>
        </w:rPr>
      </w:pPr>
      <w:r>
        <w:rPr>
          <w:b/>
          <w:bCs/>
          <w:color w:val="000000"/>
          <w:sz w:val="26"/>
          <w:szCs w:val="26"/>
        </w:rPr>
        <w:t>6. Оценка сбалансированности бюджета Фурмановского муниципального района</w:t>
      </w:r>
    </w:p>
    <w:p w:rsidR="00000000" w:rsidRDefault="00E42469">
      <w:pPr>
        <w:widowControl w:val="0"/>
        <w:jc w:val="center"/>
        <w:rPr>
          <w:b/>
          <w:color w:val="000000"/>
          <w:sz w:val="26"/>
          <w:szCs w:val="26"/>
        </w:rPr>
      </w:pPr>
    </w:p>
    <w:p w:rsidR="00000000" w:rsidRDefault="00E42469">
      <w:pPr>
        <w:ind w:right="-2" w:firstLine="748"/>
        <w:jc w:val="both"/>
        <w:rPr>
          <w:sz w:val="26"/>
          <w:szCs w:val="26"/>
        </w:rPr>
      </w:pPr>
      <w:r>
        <w:rPr>
          <w:sz w:val="26"/>
          <w:szCs w:val="26"/>
        </w:rPr>
        <w:t>Перво</w:t>
      </w:r>
      <w:r>
        <w:rPr>
          <w:sz w:val="26"/>
          <w:szCs w:val="26"/>
        </w:rPr>
        <w:t>начальный бюджет Фурмановского муниципального района на 2021 год планировался как бездефицитный.</w:t>
      </w:r>
    </w:p>
    <w:p w:rsidR="00000000" w:rsidRDefault="00E42469">
      <w:pPr>
        <w:widowControl w:val="0"/>
        <w:ind w:right="-2" w:firstLine="709"/>
        <w:jc w:val="both"/>
        <w:rPr>
          <w:color w:val="000000"/>
          <w:sz w:val="26"/>
          <w:szCs w:val="26"/>
        </w:rPr>
      </w:pPr>
      <w:r>
        <w:rPr>
          <w:sz w:val="26"/>
          <w:szCs w:val="26"/>
        </w:rPr>
        <w:t>В результате внесенных изменений в бюджет Фурмановского муниципального района, по состоянию на 30.06.2021 года, плановый дефицит бюджета на 2021 год был утверж</w:t>
      </w:r>
      <w:r>
        <w:rPr>
          <w:sz w:val="26"/>
          <w:szCs w:val="26"/>
        </w:rPr>
        <w:t>ден в сумме 34 318,04 тыс. руб.</w:t>
      </w:r>
    </w:p>
    <w:p w:rsidR="00000000" w:rsidRDefault="00E42469">
      <w:pPr>
        <w:widowControl w:val="0"/>
        <w:ind w:firstLine="709"/>
        <w:jc w:val="both"/>
        <w:rPr>
          <w:sz w:val="26"/>
          <w:szCs w:val="26"/>
        </w:rPr>
      </w:pPr>
      <w:r>
        <w:rPr>
          <w:color w:val="000000"/>
          <w:sz w:val="26"/>
          <w:szCs w:val="26"/>
        </w:rPr>
        <w:t>Фактическим р</w:t>
      </w:r>
      <w:r>
        <w:rPr>
          <w:sz w:val="26"/>
          <w:szCs w:val="26"/>
        </w:rPr>
        <w:t>езультатом исполнения бюджета за 1 полугодие 2021 года стало образование дефицита в сумме 267,60 тыс. руб. В аналогичном периоде прошлого года результатом исполнения бюджета был профицит в сумме 32 460,77 тыс. р</w:t>
      </w:r>
      <w:r>
        <w:rPr>
          <w:sz w:val="26"/>
          <w:szCs w:val="26"/>
        </w:rPr>
        <w:t>уб.</w:t>
      </w:r>
    </w:p>
    <w:p w:rsidR="00000000" w:rsidRDefault="00E42469">
      <w:pPr>
        <w:widowControl w:val="0"/>
        <w:ind w:firstLine="709"/>
        <w:jc w:val="both"/>
        <w:rPr>
          <w:kern w:val="1"/>
          <w:sz w:val="26"/>
          <w:szCs w:val="26"/>
        </w:rPr>
      </w:pPr>
      <w:r>
        <w:rPr>
          <w:sz w:val="26"/>
          <w:szCs w:val="26"/>
        </w:rPr>
        <w:t>В качестве источника внутреннего финансирования дефицита бюджета планируется уменьшение остатков на счетах по учету средств бюджета.</w:t>
      </w:r>
    </w:p>
    <w:p w:rsidR="00000000" w:rsidRDefault="00E42469">
      <w:pPr>
        <w:spacing w:line="200" w:lineRule="atLeast"/>
        <w:ind w:right="7"/>
        <w:jc w:val="both"/>
        <w:rPr>
          <w:kern w:val="1"/>
          <w:sz w:val="26"/>
          <w:szCs w:val="26"/>
        </w:rPr>
      </w:pPr>
      <w:r>
        <w:rPr>
          <w:kern w:val="1"/>
          <w:sz w:val="26"/>
          <w:szCs w:val="26"/>
        </w:rPr>
        <w:tab/>
        <w:t xml:space="preserve">Размер </w:t>
      </w:r>
      <w:r>
        <w:rPr>
          <w:rFonts w:eastAsia="Arial Unicode MS"/>
          <w:kern w:val="1"/>
          <w:sz w:val="26"/>
          <w:szCs w:val="26"/>
        </w:rPr>
        <w:t xml:space="preserve">дефицита бюджета и источник его финансирования не противоречат положениям статьи </w:t>
      </w:r>
      <w:r>
        <w:rPr>
          <w:kern w:val="1"/>
          <w:sz w:val="26"/>
          <w:szCs w:val="26"/>
        </w:rPr>
        <w:t>92.1 Бюджетного кодекса Россий</w:t>
      </w:r>
      <w:r>
        <w:rPr>
          <w:kern w:val="1"/>
          <w:sz w:val="26"/>
          <w:szCs w:val="26"/>
        </w:rPr>
        <w:t>ской Федерации.</w:t>
      </w:r>
    </w:p>
    <w:p w:rsidR="00000000" w:rsidRDefault="00E42469">
      <w:pPr>
        <w:widowControl w:val="0"/>
        <w:spacing w:line="200" w:lineRule="atLeast"/>
        <w:ind w:right="43"/>
        <w:jc w:val="both"/>
        <w:rPr>
          <w:b/>
          <w:sz w:val="26"/>
          <w:szCs w:val="26"/>
        </w:rPr>
      </w:pPr>
      <w:r>
        <w:rPr>
          <w:kern w:val="1"/>
          <w:sz w:val="26"/>
          <w:szCs w:val="26"/>
        </w:rPr>
        <w:tab/>
      </w:r>
    </w:p>
    <w:p w:rsidR="00000000" w:rsidRDefault="00E42469">
      <w:pPr>
        <w:widowControl w:val="0"/>
        <w:jc w:val="center"/>
        <w:rPr>
          <w:b/>
          <w:sz w:val="26"/>
          <w:szCs w:val="26"/>
        </w:rPr>
      </w:pPr>
      <w:r>
        <w:rPr>
          <w:b/>
          <w:sz w:val="26"/>
          <w:szCs w:val="26"/>
        </w:rPr>
        <w:t>7. Анализ недоимки по налогам и сборам в бюджет Фурмановского муниципального района</w:t>
      </w:r>
    </w:p>
    <w:p w:rsidR="00000000" w:rsidRDefault="00E42469">
      <w:pPr>
        <w:widowControl w:val="0"/>
        <w:jc w:val="center"/>
        <w:rPr>
          <w:b/>
          <w:sz w:val="26"/>
          <w:szCs w:val="26"/>
        </w:rPr>
      </w:pPr>
    </w:p>
    <w:p w:rsidR="00000000" w:rsidRDefault="00E42469">
      <w:pPr>
        <w:widowControl w:val="0"/>
        <w:ind w:firstLine="540"/>
        <w:jc w:val="right"/>
        <w:rPr>
          <w:i/>
          <w:iCs/>
          <w:color w:val="000000"/>
        </w:rPr>
      </w:pPr>
      <w:r>
        <w:rPr>
          <w:i/>
          <w:iCs/>
          <w:color w:val="000000"/>
        </w:rPr>
        <w:t>Таблица №6</w:t>
      </w:r>
    </w:p>
    <w:p w:rsidR="00000000" w:rsidRDefault="00E42469">
      <w:pPr>
        <w:widowControl w:val="0"/>
        <w:ind w:firstLine="540"/>
        <w:jc w:val="right"/>
        <w:rPr>
          <w:i/>
          <w:iCs/>
          <w:color w:val="000000"/>
        </w:rPr>
      </w:pPr>
    </w:p>
    <w:p w:rsidR="00000000" w:rsidRDefault="00E42469">
      <w:pPr>
        <w:widowControl w:val="0"/>
        <w:ind w:right="-2" w:firstLine="709"/>
        <w:jc w:val="center"/>
        <w:rPr>
          <w:b/>
          <w:sz w:val="26"/>
          <w:szCs w:val="26"/>
        </w:rPr>
      </w:pPr>
      <w:r>
        <w:rPr>
          <w:b/>
          <w:bCs/>
          <w:i/>
          <w:sz w:val="26"/>
          <w:szCs w:val="26"/>
        </w:rPr>
        <w:t xml:space="preserve">Сведения о динамике недоимки по налогам и сборам в бюджет Фурмановского </w:t>
      </w:r>
      <w:r>
        <w:rPr>
          <w:b/>
          <w:bCs/>
          <w:i/>
          <w:sz w:val="26"/>
          <w:szCs w:val="26"/>
        </w:rPr>
        <w:lastRenderedPageBreak/>
        <w:t>муниципального района за 1 полугодие 2021 года</w:t>
      </w:r>
    </w:p>
    <w:p w:rsidR="00000000" w:rsidRDefault="00E42469">
      <w:pPr>
        <w:widowControl w:val="0"/>
        <w:jc w:val="center"/>
        <w:rPr>
          <w:b/>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14"/>
        <w:gridCol w:w="1436"/>
        <w:gridCol w:w="1429"/>
        <w:gridCol w:w="1544"/>
      </w:tblGrid>
      <w:tr w:rsidR="00000000">
        <w:trPr>
          <w:tblHeader/>
        </w:trPr>
        <w:tc>
          <w:tcPr>
            <w:tcW w:w="5514" w:type="dxa"/>
            <w:vMerge w:val="restart"/>
            <w:tcBorders>
              <w:top w:val="single" w:sz="1" w:space="0" w:color="000000"/>
              <w:left w:val="single" w:sz="1" w:space="0" w:color="000000"/>
              <w:bottom w:val="single" w:sz="1" w:space="0" w:color="000000"/>
            </w:tcBorders>
            <w:shd w:val="clear" w:color="auto" w:fill="auto"/>
          </w:tcPr>
          <w:p w:rsidR="00000000" w:rsidRDefault="00E42469">
            <w:pPr>
              <w:pStyle w:val="af3"/>
              <w:snapToGrid w:val="0"/>
              <w:jc w:val="center"/>
              <w:rPr>
                <w:sz w:val="22"/>
                <w:szCs w:val="22"/>
              </w:rPr>
            </w:pPr>
          </w:p>
          <w:p w:rsidR="00000000" w:rsidRDefault="00E42469">
            <w:pPr>
              <w:pStyle w:val="af3"/>
              <w:jc w:val="center"/>
              <w:rPr>
                <w:sz w:val="22"/>
                <w:szCs w:val="22"/>
              </w:rPr>
            </w:pPr>
            <w:r>
              <w:rPr>
                <w:sz w:val="22"/>
                <w:szCs w:val="22"/>
              </w:rPr>
              <w:t>Наименование доходов</w:t>
            </w:r>
            <w:r>
              <w:rPr>
                <w:sz w:val="22"/>
                <w:szCs w:val="22"/>
              </w:rPr>
              <w:t xml:space="preserve"> бюджета</w:t>
            </w:r>
          </w:p>
        </w:tc>
        <w:tc>
          <w:tcPr>
            <w:tcW w:w="2865" w:type="dxa"/>
            <w:gridSpan w:val="2"/>
            <w:tcBorders>
              <w:top w:val="single" w:sz="1" w:space="0" w:color="000000"/>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Недоимка по налогам и сборам, тыс. руб.</w:t>
            </w:r>
          </w:p>
        </w:tc>
        <w:tc>
          <w:tcPr>
            <w:tcW w:w="1544" w:type="dxa"/>
            <w:vMerge w:val="restart"/>
            <w:tcBorders>
              <w:top w:val="single" w:sz="1" w:space="0" w:color="000000"/>
              <w:left w:val="single" w:sz="1" w:space="0" w:color="000000"/>
              <w:bottom w:val="single" w:sz="1" w:space="0" w:color="000000"/>
              <w:right w:val="single" w:sz="1" w:space="0" w:color="000000"/>
            </w:tcBorders>
            <w:shd w:val="clear" w:color="auto" w:fill="auto"/>
          </w:tcPr>
          <w:p w:rsidR="00000000" w:rsidRDefault="00E42469">
            <w:pPr>
              <w:pStyle w:val="af3"/>
              <w:jc w:val="center"/>
            </w:pPr>
            <w:r>
              <w:rPr>
                <w:sz w:val="22"/>
                <w:szCs w:val="22"/>
              </w:rPr>
              <w:t>Темп роста (снижения), %</w:t>
            </w:r>
          </w:p>
        </w:tc>
      </w:tr>
      <w:tr w:rsidR="00000000">
        <w:trPr>
          <w:tblHeader/>
        </w:trPr>
        <w:tc>
          <w:tcPr>
            <w:tcW w:w="5514" w:type="dxa"/>
            <w:vMerge/>
            <w:tcBorders>
              <w:top w:val="single" w:sz="1" w:space="0" w:color="000000"/>
              <w:left w:val="single" w:sz="1" w:space="0" w:color="000000"/>
              <w:bottom w:val="single" w:sz="1" w:space="0" w:color="000000"/>
            </w:tcBorders>
            <w:shd w:val="clear" w:color="auto" w:fill="auto"/>
          </w:tcPr>
          <w:p w:rsidR="00000000" w:rsidRDefault="00E42469">
            <w:pPr>
              <w:pStyle w:val="af3"/>
              <w:snapToGrid w:val="0"/>
              <w:jc w:val="center"/>
              <w:rPr>
                <w:sz w:val="22"/>
                <w:szCs w:val="22"/>
              </w:rPr>
            </w:pPr>
          </w:p>
        </w:tc>
        <w:tc>
          <w:tcPr>
            <w:tcW w:w="1436"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на 01.01.2021</w:t>
            </w:r>
          </w:p>
        </w:tc>
        <w:tc>
          <w:tcPr>
            <w:tcW w:w="1429"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на 01.07.2021</w:t>
            </w:r>
          </w:p>
        </w:tc>
        <w:tc>
          <w:tcPr>
            <w:tcW w:w="1544" w:type="dxa"/>
            <w:vMerge/>
            <w:tcBorders>
              <w:top w:val="single" w:sz="1" w:space="0" w:color="000000"/>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rPr>
                <w:sz w:val="22"/>
                <w:szCs w:val="22"/>
              </w:rPr>
            </w:pPr>
          </w:p>
        </w:tc>
      </w:tr>
      <w:tr w:rsidR="00000000">
        <w:trPr>
          <w:tblHeader/>
        </w:trPr>
        <w:tc>
          <w:tcPr>
            <w:tcW w:w="5514" w:type="dxa"/>
            <w:tcBorders>
              <w:left w:val="single" w:sz="1" w:space="0" w:color="000000"/>
              <w:bottom w:val="single" w:sz="1" w:space="0" w:color="000000"/>
            </w:tcBorders>
            <w:shd w:val="clear" w:color="auto" w:fill="auto"/>
          </w:tcPr>
          <w:p w:rsidR="00000000" w:rsidRDefault="00E42469">
            <w:pPr>
              <w:pStyle w:val="af3"/>
              <w:rPr>
                <w:b/>
                <w:bCs/>
                <w:sz w:val="22"/>
                <w:szCs w:val="22"/>
              </w:rPr>
            </w:pPr>
            <w:r>
              <w:rPr>
                <w:b/>
                <w:bCs/>
                <w:sz w:val="22"/>
                <w:szCs w:val="22"/>
              </w:rPr>
              <w:t>Всего</w:t>
            </w:r>
          </w:p>
        </w:tc>
        <w:tc>
          <w:tcPr>
            <w:tcW w:w="1436" w:type="dxa"/>
            <w:tcBorders>
              <w:left w:val="single" w:sz="1" w:space="0" w:color="000000"/>
              <w:bottom w:val="single" w:sz="1" w:space="0" w:color="000000"/>
            </w:tcBorders>
            <w:shd w:val="clear" w:color="auto" w:fill="auto"/>
          </w:tcPr>
          <w:p w:rsidR="00000000" w:rsidRDefault="00E42469">
            <w:pPr>
              <w:pStyle w:val="af3"/>
              <w:jc w:val="center"/>
              <w:rPr>
                <w:b/>
                <w:bCs/>
                <w:sz w:val="22"/>
                <w:szCs w:val="22"/>
              </w:rPr>
            </w:pPr>
            <w:r>
              <w:rPr>
                <w:b/>
                <w:bCs/>
                <w:sz w:val="22"/>
                <w:szCs w:val="22"/>
              </w:rPr>
              <w:t>3 241,1</w:t>
            </w:r>
          </w:p>
        </w:tc>
        <w:tc>
          <w:tcPr>
            <w:tcW w:w="1429" w:type="dxa"/>
            <w:tcBorders>
              <w:left w:val="single" w:sz="1" w:space="0" w:color="000000"/>
              <w:bottom w:val="single" w:sz="1" w:space="0" w:color="000000"/>
            </w:tcBorders>
            <w:shd w:val="clear" w:color="auto" w:fill="auto"/>
          </w:tcPr>
          <w:p w:rsidR="00000000" w:rsidRDefault="00E42469">
            <w:pPr>
              <w:pStyle w:val="af3"/>
              <w:jc w:val="center"/>
              <w:rPr>
                <w:b/>
                <w:bCs/>
                <w:sz w:val="22"/>
                <w:szCs w:val="22"/>
              </w:rPr>
            </w:pPr>
            <w:r>
              <w:rPr>
                <w:b/>
                <w:bCs/>
                <w:sz w:val="22"/>
                <w:szCs w:val="22"/>
              </w:rPr>
              <w:t>3 129,5</w:t>
            </w:r>
          </w:p>
        </w:tc>
        <w:tc>
          <w:tcPr>
            <w:tcW w:w="1544"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b/>
                <w:bCs/>
                <w:sz w:val="22"/>
                <w:szCs w:val="22"/>
              </w:rPr>
              <w:t>96,6</w:t>
            </w:r>
          </w:p>
        </w:tc>
      </w:tr>
      <w:tr w:rsidR="00000000">
        <w:tc>
          <w:tcPr>
            <w:tcW w:w="5514" w:type="dxa"/>
            <w:tcBorders>
              <w:left w:val="single" w:sz="1" w:space="0" w:color="000000"/>
              <w:bottom w:val="single" w:sz="1" w:space="0" w:color="000000"/>
            </w:tcBorders>
            <w:shd w:val="clear" w:color="auto" w:fill="auto"/>
          </w:tcPr>
          <w:p w:rsidR="00000000" w:rsidRDefault="00E42469">
            <w:pPr>
              <w:pStyle w:val="af3"/>
              <w:rPr>
                <w:sz w:val="22"/>
                <w:szCs w:val="22"/>
              </w:rPr>
            </w:pPr>
            <w:r>
              <w:rPr>
                <w:sz w:val="22"/>
                <w:szCs w:val="22"/>
              </w:rPr>
              <w:t>в том числе:</w:t>
            </w:r>
          </w:p>
        </w:tc>
        <w:tc>
          <w:tcPr>
            <w:tcW w:w="1436" w:type="dxa"/>
            <w:tcBorders>
              <w:left w:val="single" w:sz="1" w:space="0" w:color="000000"/>
              <w:bottom w:val="single" w:sz="1" w:space="0" w:color="000000"/>
            </w:tcBorders>
            <w:shd w:val="clear" w:color="auto" w:fill="auto"/>
          </w:tcPr>
          <w:p w:rsidR="00000000" w:rsidRDefault="00E42469">
            <w:pPr>
              <w:pStyle w:val="af3"/>
              <w:snapToGrid w:val="0"/>
              <w:jc w:val="center"/>
              <w:rPr>
                <w:sz w:val="22"/>
                <w:szCs w:val="22"/>
              </w:rPr>
            </w:pPr>
          </w:p>
        </w:tc>
        <w:tc>
          <w:tcPr>
            <w:tcW w:w="1429" w:type="dxa"/>
            <w:tcBorders>
              <w:left w:val="single" w:sz="1" w:space="0" w:color="000000"/>
              <w:bottom w:val="single" w:sz="1" w:space="0" w:color="000000"/>
            </w:tcBorders>
            <w:shd w:val="clear" w:color="auto" w:fill="auto"/>
          </w:tcPr>
          <w:p w:rsidR="00000000" w:rsidRDefault="00E42469">
            <w:pPr>
              <w:pStyle w:val="af3"/>
              <w:snapToGrid w:val="0"/>
              <w:jc w:val="center"/>
              <w:rPr>
                <w:sz w:val="22"/>
                <w:szCs w:val="22"/>
              </w:rPr>
            </w:pPr>
          </w:p>
        </w:tc>
        <w:tc>
          <w:tcPr>
            <w:tcW w:w="1544" w:type="dxa"/>
            <w:tcBorders>
              <w:left w:val="single" w:sz="1" w:space="0" w:color="000000"/>
              <w:bottom w:val="single" w:sz="1" w:space="0" w:color="000000"/>
              <w:right w:val="single" w:sz="1" w:space="0" w:color="000000"/>
            </w:tcBorders>
            <w:shd w:val="clear" w:color="auto" w:fill="auto"/>
          </w:tcPr>
          <w:p w:rsidR="00000000" w:rsidRDefault="00E42469">
            <w:pPr>
              <w:pStyle w:val="af3"/>
              <w:snapToGrid w:val="0"/>
              <w:jc w:val="center"/>
              <w:rPr>
                <w:sz w:val="22"/>
                <w:szCs w:val="22"/>
              </w:rPr>
            </w:pPr>
          </w:p>
        </w:tc>
      </w:tr>
      <w:tr w:rsidR="00000000">
        <w:tc>
          <w:tcPr>
            <w:tcW w:w="5514" w:type="dxa"/>
            <w:tcBorders>
              <w:left w:val="single" w:sz="1" w:space="0" w:color="000000"/>
              <w:bottom w:val="single" w:sz="1" w:space="0" w:color="000000"/>
            </w:tcBorders>
            <w:shd w:val="clear" w:color="auto" w:fill="auto"/>
          </w:tcPr>
          <w:p w:rsidR="00000000" w:rsidRDefault="00E42469">
            <w:pPr>
              <w:pStyle w:val="af3"/>
              <w:rPr>
                <w:sz w:val="22"/>
                <w:szCs w:val="22"/>
              </w:rPr>
            </w:pPr>
            <w:r>
              <w:rPr>
                <w:sz w:val="22"/>
                <w:szCs w:val="22"/>
              </w:rPr>
              <w:t>Налог на доходы физических лиц</w:t>
            </w:r>
          </w:p>
        </w:tc>
        <w:tc>
          <w:tcPr>
            <w:tcW w:w="1436"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2 219,8</w:t>
            </w:r>
          </w:p>
        </w:tc>
        <w:tc>
          <w:tcPr>
            <w:tcW w:w="1429"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2 258,6</w:t>
            </w:r>
          </w:p>
        </w:tc>
        <w:tc>
          <w:tcPr>
            <w:tcW w:w="1544"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sz w:val="22"/>
                <w:szCs w:val="22"/>
              </w:rPr>
              <w:t>101,7</w:t>
            </w:r>
          </w:p>
        </w:tc>
      </w:tr>
      <w:tr w:rsidR="00000000">
        <w:tc>
          <w:tcPr>
            <w:tcW w:w="5514" w:type="dxa"/>
            <w:tcBorders>
              <w:left w:val="single" w:sz="1" w:space="0" w:color="000000"/>
              <w:bottom w:val="single" w:sz="1" w:space="0" w:color="000000"/>
            </w:tcBorders>
            <w:shd w:val="clear" w:color="auto" w:fill="auto"/>
          </w:tcPr>
          <w:p w:rsidR="00000000" w:rsidRDefault="00E42469">
            <w:pPr>
              <w:pStyle w:val="af3"/>
              <w:rPr>
                <w:sz w:val="22"/>
                <w:szCs w:val="22"/>
              </w:rPr>
            </w:pPr>
            <w:r>
              <w:rPr>
                <w:sz w:val="22"/>
                <w:szCs w:val="22"/>
              </w:rPr>
              <w:t>Налог, взимаемый в связи с применением упрощенной с</w:t>
            </w:r>
            <w:r>
              <w:rPr>
                <w:sz w:val="22"/>
                <w:szCs w:val="22"/>
              </w:rPr>
              <w:t xml:space="preserve">истемы налогообложения </w:t>
            </w:r>
          </w:p>
        </w:tc>
        <w:tc>
          <w:tcPr>
            <w:tcW w:w="1436"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w:t>
            </w:r>
          </w:p>
        </w:tc>
        <w:tc>
          <w:tcPr>
            <w:tcW w:w="1429"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131,4</w:t>
            </w:r>
          </w:p>
        </w:tc>
        <w:tc>
          <w:tcPr>
            <w:tcW w:w="1544"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sz w:val="22"/>
                <w:szCs w:val="22"/>
              </w:rPr>
              <w:t>-</w:t>
            </w:r>
          </w:p>
        </w:tc>
      </w:tr>
      <w:tr w:rsidR="00000000">
        <w:tc>
          <w:tcPr>
            <w:tcW w:w="5514" w:type="dxa"/>
            <w:tcBorders>
              <w:left w:val="single" w:sz="1" w:space="0" w:color="000000"/>
              <w:bottom w:val="single" w:sz="1" w:space="0" w:color="000000"/>
            </w:tcBorders>
            <w:shd w:val="clear" w:color="auto" w:fill="auto"/>
          </w:tcPr>
          <w:p w:rsidR="00000000" w:rsidRDefault="00E42469">
            <w:pPr>
              <w:pStyle w:val="af3"/>
              <w:rPr>
                <w:sz w:val="22"/>
                <w:szCs w:val="22"/>
              </w:rPr>
            </w:pPr>
            <w:r>
              <w:rPr>
                <w:sz w:val="22"/>
                <w:szCs w:val="22"/>
              </w:rPr>
              <w:t>Единый налог на вмененный доход для отдельных видов деятельности</w:t>
            </w:r>
          </w:p>
        </w:tc>
        <w:tc>
          <w:tcPr>
            <w:tcW w:w="1436"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885,1</w:t>
            </w:r>
          </w:p>
        </w:tc>
        <w:tc>
          <w:tcPr>
            <w:tcW w:w="1429"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589,8</w:t>
            </w:r>
          </w:p>
        </w:tc>
        <w:tc>
          <w:tcPr>
            <w:tcW w:w="1544"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sz w:val="22"/>
                <w:szCs w:val="22"/>
              </w:rPr>
              <w:t>66,6</w:t>
            </w:r>
          </w:p>
        </w:tc>
      </w:tr>
      <w:tr w:rsidR="00000000">
        <w:tc>
          <w:tcPr>
            <w:tcW w:w="5514" w:type="dxa"/>
            <w:tcBorders>
              <w:left w:val="single" w:sz="1" w:space="0" w:color="000000"/>
              <w:bottom w:val="single" w:sz="1" w:space="0" w:color="000000"/>
            </w:tcBorders>
            <w:shd w:val="clear" w:color="auto" w:fill="auto"/>
          </w:tcPr>
          <w:p w:rsidR="00000000" w:rsidRDefault="00E42469">
            <w:pPr>
              <w:pStyle w:val="af3"/>
              <w:rPr>
                <w:sz w:val="22"/>
                <w:szCs w:val="22"/>
              </w:rPr>
            </w:pPr>
            <w:r>
              <w:rPr>
                <w:sz w:val="22"/>
                <w:szCs w:val="22"/>
              </w:rPr>
              <w:t>Единый сельскохозяйственный налог</w:t>
            </w:r>
          </w:p>
        </w:tc>
        <w:tc>
          <w:tcPr>
            <w:tcW w:w="1436"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41,4</w:t>
            </w:r>
          </w:p>
        </w:tc>
        <w:tc>
          <w:tcPr>
            <w:tcW w:w="1429"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19,0</w:t>
            </w:r>
          </w:p>
        </w:tc>
        <w:tc>
          <w:tcPr>
            <w:tcW w:w="1544"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sz w:val="22"/>
                <w:szCs w:val="22"/>
              </w:rPr>
              <w:t>45,9</w:t>
            </w:r>
          </w:p>
        </w:tc>
      </w:tr>
      <w:tr w:rsidR="00000000">
        <w:tc>
          <w:tcPr>
            <w:tcW w:w="5514" w:type="dxa"/>
            <w:tcBorders>
              <w:left w:val="single" w:sz="1" w:space="0" w:color="000000"/>
              <w:bottom w:val="single" w:sz="1" w:space="0" w:color="000000"/>
            </w:tcBorders>
            <w:shd w:val="clear" w:color="auto" w:fill="auto"/>
          </w:tcPr>
          <w:p w:rsidR="00000000" w:rsidRDefault="00E42469">
            <w:pPr>
              <w:pStyle w:val="af3"/>
              <w:rPr>
                <w:sz w:val="22"/>
                <w:szCs w:val="22"/>
              </w:rPr>
            </w:pPr>
            <w:r>
              <w:rPr>
                <w:sz w:val="22"/>
                <w:szCs w:val="22"/>
              </w:rPr>
              <w:t>Налог, взимаемый в связи с применением патентной системы налогообложения</w:t>
            </w:r>
          </w:p>
        </w:tc>
        <w:tc>
          <w:tcPr>
            <w:tcW w:w="1436"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94,8</w:t>
            </w:r>
          </w:p>
        </w:tc>
        <w:tc>
          <w:tcPr>
            <w:tcW w:w="1429" w:type="dxa"/>
            <w:tcBorders>
              <w:left w:val="single" w:sz="1" w:space="0" w:color="000000"/>
              <w:bottom w:val="single" w:sz="1" w:space="0" w:color="000000"/>
            </w:tcBorders>
            <w:shd w:val="clear" w:color="auto" w:fill="auto"/>
          </w:tcPr>
          <w:p w:rsidR="00000000" w:rsidRDefault="00E42469">
            <w:pPr>
              <w:pStyle w:val="af3"/>
              <w:jc w:val="center"/>
              <w:rPr>
                <w:sz w:val="22"/>
                <w:szCs w:val="22"/>
              </w:rPr>
            </w:pPr>
            <w:r>
              <w:rPr>
                <w:sz w:val="22"/>
                <w:szCs w:val="22"/>
              </w:rPr>
              <w:t>130,7</w:t>
            </w:r>
          </w:p>
        </w:tc>
        <w:tc>
          <w:tcPr>
            <w:tcW w:w="1544" w:type="dxa"/>
            <w:tcBorders>
              <w:left w:val="single" w:sz="1" w:space="0" w:color="000000"/>
              <w:bottom w:val="single" w:sz="1" w:space="0" w:color="000000"/>
              <w:right w:val="single" w:sz="1" w:space="0" w:color="000000"/>
            </w:tcBorders>
            <w:shd w:val="clear" w:color="auto" w:fill="auto"/>
          </w:tcPr>
          <w:p w:rsidR="00000000" w:rsidRDefault="00E42469">
            <w:pPr>
              <w:pStyle w:val="af3"/>
              <w:jc w:val="center"/>
            </w:pPr>
            <w:r>
              <w:rPr>
                <w:sz w:val="22"/>
                <w:szCs w:val="22"/>
              </w:rPr>
              <w:t>137,</w:t>
            </w:r>
            <w:r>
              <w:rPr>
                <w:sz w:val="22"/>
                <w:szCs w:val="22"/>
              </w:rPr>
              <w:t>8</w:t>
            </w:r>
          </w:p>
        </w:tc>
      </w:tr>
    </w:tbl>
    <w:p w:rsidR="00000000" w:rsidRDefault="00E42469">
      <w:pPr>
        <w:widowControl w:val="0"/>
        <w:jc w:val="center"/>
        <w:rPr>
          <w:b/>
          <w:sz w:val="26"/>
          <w:szCs w:val="26"/>
        </w:rPr>
      </w:pPr>
    </w:p>
    <w:p w:rsidR="00000000" w:rsidRDefault="00E42469">
      <w:pPr>
        <w:widowControl w:val="0"/>
        <w:jc w:val="both"/>
        <w:rPr>
          <w:sz w:val="26"/>
          <w:szCs w:val="26"/>
        </w:rPr>
      </w:pPr>
      <w:r>
        <w:rPr>
          <w:b/>
          <w:sz w:val="26"/>
          <w:szCs w:val="26"/>
        </w:rPr>
        <w:tab/>
      </w:r>
      <w:r>
        <w:rPr>
          <w:sz w:val="26"/>
          <w:szCs w:val="26"/>
        </w:rPr>
        <w:t>По данным Департамента финансов Ивановской области общая недоимка по налогам и сборам в бюджет Фурмановского муниципального района по состоянию на 01.01.2021 составляла 3 241,1 тыс. руб. По состоянию на 01.07.2021 недоимка снизилась на 111,6 тыс. руб.</w:t>
      </w:r>
      <w:r>
        <w:rPr>
          <w:sz w:val="26"/>
          <w:szCs w:val="26"/>
        </w:rPr>
        <w:t xml:space="preserve"> или на на 3,4%, что является положительным фактом (таблица №6).</w:t>
      </w:r>
    </w:p>
    <w:p w:rsidR="00000000" w:rsidRDefault="00E42469">
      <w:pPr>
        <w:widowControl w:val="0"/>
        <w:jc w:val="both"/>
        <w:rPr>
          <w:sz w:val="26"/>
          <w:szCs w:val="26"/>
        </w:rPr>
      </w:pPr>
      <w:r>
        <w:rPr>
          <w:sz w:val="26"/>
          <w:szCs w:val="26"/>
        </w:rPr>
        <w:tab/>
        <w:t>Однако стоит отметить, что в разрезе налоговых доходов за 1 полугодие произошел рост недоимки по налогу на доходы физических лиц на 38,8 тыс. руб. или на 1,7% и по налогу, взимаемому в связи</w:t>
      </w:r>
      <w:r>
        <w:rPr>
          <w:sz w:val="26"/>
          <w:szCs w:val="26"/>
        </w:rPr>
        <w:t xml:space="preserve"> с применением патентной системы налогообложения на 35,9 тыс. руб. или на 37,8%.</w:t>
      </w:r>
    </w:p>
    <w:p w:rsidR="00000000" w:rsidRDefault="00E42469">
      <w:pPr>
        <w:widowControl w:val="0"/>
        <w:jc w:val="both"/>
        <w:rPr>
          <w:b/>
          <w:sz w:val="26"/>
          <w:szCs w:val="26"/>
        </w:rPr>
      </w:pPr>
      <w:r>
        <w:rPr>
          <w:sz w:val="26"/>
          <w:szCs w:val="26"/>
        </w:rPr>
        <w:tab/>
      </w:r>
    </w:p>
    <w:p w:rsidR="00000000" w:rsidRDefault="00E42469">
      <w:pPr>
        <w:widowControl w:val="0"/>
        <w:jc w:val="center"/>
        <w:rPr>
          <w:b/>
          <w:sz w:val="26"/>
          <w:szCs w:val="26"/>
        </w:rPr>
      </w:pPr>
      <w:r>
        <w:rPr>
          <w:b/>
          <w:sz w:val="26"/>
          <w:szCs w:val="26"/>
        </w:rPr>
        <w:t>8. Выводы</w:t>
      </w:r>
    </w:p>
    <w:p w:rsidR="00000000" w:rsidRDefault="00E42469">
      <w:pPr>
        <w:widowControl w:val="0"/>
        <w:jc w:val="center"/>
        <w:rPr>
          <w:b/>
          <w:sz w:val="26"/>
          <w:szCs w:val="26"/>
        </w:rPr>
      </w:pPr>
    </w:p>
    <w:p w:rsidR="00000000" w:rsidRDefault="00E42469">
      <w:pPr>
        <w:widowControl w:val="0"/>
        <w:ind w:firstLine="709"/>
        <w:jc w:val="both"/>
        <w:rPr>
          <w:sz w:val="26"/>
          <w:szCs w:val="26"/>
        </w:rPr>
      </w:pPr>
      <w:r>
        <w:rPr>
          <w:sz w:val="26"/>
          <w:szCs w:val="26"/>
        </w:rPr>
        <w:t>1. Представленный отчет об исполнении бюджета Фурмановского муниципального района за 1 полугодие 2021 года удовлетворяет требованиям бюджетного законодательства Р</w:t>
      </w:r>
      <w:r>
        <w:rPr>
          <w:sz w:val="26"/>
          <w:szCs w:val="26"/>
        </w:rPr>
        <w:t>оссийской Федерации в части полноты отражения средств бюджета по доходам, расходам и источникам финансирования дефицита бюджета.</w:t>
      </w:r>
    </w:p>
    <w:p w:rsidR="00000000" w:rsidRDefault="00E42469">
      <w:pPr>
        <w:widowControl w:val="0"/>
        <w:ind w:firstLine="709"/>
        <w:jc w:val="both"/>
        <w:rPr>
          <w:sz w:val="26"/>
          <w:szCs w:val="26"/>
        </w:rPr>
      </w:pPr>
      <w:r>
        <w:rPr>
          <w:sz w:val="26"/>
          <w:szCs w:val="26"/>
        </w:rPr>
        <w:t>2. Доходная часть бюджета Фурмановского муниципального района за 1 полугодие 2021 года исполнена на 51,7% от уточненного плана,</w:t>
      </w:r>
      <w:r>
        <w:rPr>
          <w:sz w:val="26"/>
          <w:szCs w:val="26"/>
        </w:rPr>
        <w:t xml:space="preserve"> в том числе: по налоговым и неналоговым доходам - на 52,1%, по безвозмездным поступлениям - на 51,5% .</w:t>
      </w:r>
    </w:p>
    <w:p w:rsidR="00000000" w:rsidRDefault="00E42469">
      <w:pPr>
        <w:widowControl w:val="0"/>
        <w:ind w:firstLine="709"/>
        <w:jc w:val="both"/>
        <w:rPr>
          <w:sz w:val="26"/>
          <w:szCs w:val="26"/>
        </w:rPr>
      </w:pPr>
      <w:r>
        <w:rPr>
          <w:sz w:val="26"/>
          <w:szCs w:val="26"/>
        </w:rPr>
        <w:t>Стоит отметить достаточно высокий показатель исполнения бюджета по налоговым и неналоговым доходам в целом (52,1% к плану). Вместе с тем, отмечается нед</w:t>
      </w:r>
      <w:r>
        <w:rPr>
          <w:sz w:val="26"/>
          <w:szCs w:val="26"/>
        </w:rPr>
        <w:t xml:space="preserve">остаточно высокое исполнение бюджета </w:t>
      </w:r>
      <w:r>
        <w:rPr>
          <w:sz w:val="26"/>
          <w:szCs w:val="26"/>
        </w:rPr>
        <w:t xml:space="preserve">по поступлениям от налога на доходы физических лиц (49,8% к плану), </w:t>
      </w:r>
      <w:r>
        <w:rPr>
          <w:sz w:val="26"/>
          <w:szCs w:val="26"/>
        </w:rPr>
        <w:t xml:space="preserve">налога на добычу общераспространенных полезных ископаемых (47,3% к плану), </w:t>
      </w:r>
      <w:r>
        <w:rPr>
          <w:sz w:val="26"/>
          <w:szCs w:val="26"/>
        </w:rPr>
        <w:t>налогов на товары (работы, услуги), реализуемых на территории Российской Фед</w:t>
      </w:r>
      <w:r>
        <w:rPr>
          <w:sz w:val="26"/>
          <w:szCs w:val="26"/>
        </w:rPr>
        <w:t xml:space="preserve">ерации (47,0% к плану), </w:t>
      </w:r>
      <w:r>
        <w:rPr>
          <w:sz w:val="26"/>
          <w:szCs w:val="26"/>
        </w:rPr>
        <w:t>единого налога на вмененный доход для отдельных видов деятельности, отмененного начиная с 01.01.2021 (74,5% к плану),</w:t>
      </w:r>
      <w:r>
        <w:rPr>
          <w:sz w:val="26"/>
          <w:szCs w:val="26"/>
        </w:rPr>
        <w:t xml:space="preserve"> что может привести к недовыполнению плановых показателей по данным видам поступлений в целом за финансовый год.</w:t>
      </w:r>
    </w:p>
    <w:p w:rsidR="00000000" w:rsidRDefault="00E42469">
      <w:pPr>
        <w:widowControl w:val="0"/>
        <w:ind w:firstLine="709"/>
        <w:jc w:val="both"/>
        <w:rPr>
          <w:sz w:val="26"/>
          <w:szCs w:val="26"/>
        </w:rPr>
      </w:pPr>
      <w:r>
        <w:rPr>
          <w:sz w:val="26"/>
          <w:szCs w:val="26"/>
        </w:rPr>
        <w:lastRenderedPageBreak/>
        <w:t>По</w:t>
      </w:r>
      <w:r>
        <w:rPr>
          <w:sz w:val="26"/>
          <w:szCs w:val="26"/>
        </w:rPr>
        <w:t xml:space="preserve"> сравнению с аналогичным периодом 2020 года, поступление доходов в целом  увеличилось на 17 282,91 тыс. руб. или на 5,6%, в том числе поступление налоговых и неналоговых доходов увеличилось на 9 033,83 тыс. руб. или на 11,4%, что является положительным фак</w:t>
      </w:r>
      <w:r>
        <w:rPr>
          <w:sz w:val="26"/>
          <w:szCs w:val="26"/>
        </w:rPr>
        <w:t>тором.</w:t>
      </w:r>
    </w:p>
    <w:p w:rsidR="00000000" w:rsidRDefault="00E42469">
      <w:pPr>
        <w:widowControl w:val="0"/>
        <w:ind w:firstLine="709"/>
        <w:jc w:val="both"/>
        <w:rPr>
          <w:sz w:val="26"/>
          <w:szCs w:val="26"/>
        </w:rPr>
      </w:pPr>
      <w:r>
        <w:rPr>
          <w:sz w:val="26"/>
          <w:szCs w:val="26"/>
        </w:rPr>
        <w:t xml:space="preserve">Основным источником доходов бюджета, занимающим 59,6% в структуре налоговых и неналоговых доходов, является налог на доходы физических лиц. Поступление по данному налогу увеличилось по сравнению с аналогичным периодом прошлого года на 2 268,93 тыс. </w:t>
      </w:r>
      <w:r>
        <w:rPr>
          <w:sz w:val="26"/>
          <w:szCs w:val="26"/>
        </w:rPr>
        <w:t>руб. или на 4,7%.</w:t>
      </w:r>
    </w:p>
    <w:p w:rsidR="00000000" w:rsidRDefault="00E42469">
      <w:pPr>
        <w:widowControl w:val="0"/>
        <w:ind w:firstLine="709"/>
        <w:jc w:val="both"/>
        <w:rPr>
          <w:sz w:val="26"/>
          <w:szCs w:val="26"/>
        </w:rPr>
      </w:pPr>
      <w:r>
        <w:rPr>
          <w:sz w:val="26"/>
          <w:szCs w:val="26"/>
        </w:rPr>
        <w:t>По налогу, взимаемому в связи с применением упрощенной системы налогообложения, который поступает в бюджет Фурмановского муниципального района с 01.01.2021, при плане 3 429,96 тыс. руб., исполнение за 1 полугодие составило 3 136,29 тыс. р</w:t>
      </w:r>
      <w:r>
        <w:rPr>
          <w:sz w:val="26"/>
          <w:szCs w:val="26"/>
        </w:rPr>
        <w:t>уб. или 91,4% к плану. Данный факт дает основание судить о том, что в конце финансового года поступления в бюджет от налога, взимаемого в связи с применением упрощенной системы налогообложения превысят запланированный объем, что является одним из источнико</w:t>
      </w:r>
      <w:r>
        <w:rPr>
          <w:sz w:val="26"/>
          <w:szCs w:val="26"/>
        </w:rPr>
        <w:t>в резерва бюджета.</w:t>
      </w:r>
    </w:p>
    <w:p w:rsidR="00000000" w:rsidRDefault="00E42469">
      <w:pPr>
        <w:widowControl w:val="0"/>
        <w:ind w:firstLine="709"/>
        <w:jc w:val="both"/>
        <w:rPr>
          <w:sz w:val="26"/>
          <w:szCs w:val="26"/>
        </w:rPr>
      </w:pPr>
      <w:r>
        <w:rPr>
          <w:sz w:val="26"/>
          <w:szCs w:val="26"/>
        </w:rPr>
        <w:t>В то же время, по поступлениям от единого налога на вмененный доход для отдельных видов деятельности, отмененному с 01.01.2021, поступления за 1 полугодие, при плане 3 200,00 тыс. руб., составили 2 382,68 тыс. руб. или 74,5% к плану. Учи</w:t>
      </w:r>
      <w:r>
        <w:rPr>
          <w:sz w:val="26"/>
          <w:szCs w:val="26"/>
        </w:rPr>
        <w:t>тывая тот факт, что по данному налогу в текущем году в план включены начисления за 4 квартал 2020 года и недоимка прошлых лет, исполнение в объеме 74,5% к плану можно считать недостаточно высоким, что создает вероятность недовыполнения плана за год.</w:t>
      </w:r>
    </w:p>
    <w:p w:rsidR="00000000" w:rsidRDefault="00E42469">
      <w:pPr>
        <w:widowControl w:val="0"/>
        <w:ind w:firstLine="709"/>
        <w:jc w:val="both"/>
        <w:rPr>
          <w:sz w:val="26"/>
          <w:szCs w:val="26"/>
        </w:rPr>
      </w:pPr>
      <w:r>
        <w:rPr>
          <w:sz w:val="26"/>
          <w:szCs w:val="26"/>
        </w:rPr>
        <w:t>Как по</w:t>
      </w:r>
      <w:r>
        <w:rPr>
          <w:sz w:val="26"/>
          <w:szCs w:val="26"/>
        </w:rPr>
        <w:t xml:space="preserve">ложительный фактор, можно отметить снижение общей суммы недоимки по налоговым доходам на 3,4%. Однако, отрицательным фактором является </w:t>
      </w:r>
      <w:r>
        <w:rPr>
          <w:sz w:val="26"/>
          <w:szCs w:val="26"/>
        </w:rPr>
        <w:t xml:space="preserve">рост недоимки по налогу на доходы физических лиц на 1,7% и по налогу, взимаемому в связи с применением патентной системы </w:t>
      </w:r>
      <w:r>
        <w:rPr>
          <w:sz w:val="26"/>
          <w:szCs w:val="26"/>
        </w:rPr>
        <w:t>налогообложения на 37,8%, а также образование недоимки в сумме 131,4 тыс. руб. по налогу, взимаемому в связи с применением упрощенной системы налогообложения, который начал поступать в бюджет Фурмановского муниципального района с начала текущего финансовог</w:t>
      </w:r>
      <w:r>
        <w:rPr>
          <w:sz w:val="26"/>
          <w:szCs w:val="26"/>
        </w:rPr>
        <w:t>о года.</w:t>
      </w:r>
    </w:p>
    <w:p w:rsidR="00000000" w:rsidRDefault="00E42469">
      <w:pPr>
        <w:widowControl w:val="0"/>
        <w:jc w:val="both"/>
        <w:rPr>
          <w:sz w:val="26"/>
          <w:szCs w:val="26"/>
        </w:rPr>
      </w:pPr>
      <w:r>
        <w:rPr>
          <w:sz w:val="26"/>
          <w:szCs w:val="26"/>
        </w:rPr>
        <w:tab/>
        <w:t xml:space="preserve">3. Расходная часть бюджета Фурмановского муниципального района за отчетный период исполнена на 49,1% к уточненному плану. По сравнению с первоначальным, план по расходам в течение 1 полугодия был увеличен на 38 781,51 тыс. руб. или на 6,2%, в том </w:t>
      </w:r>
      <w:r>
        <w:rPr>
          <w:sz w:val="26"/>
          <w:szCs w:val="26"/>
        </w:rPr>
        <w:t>числе: за счет увеличения бюджетных назначений по безвозмездным поступлениям из бюджетов других уровней бюджетной системы Российской Федерации  на 1 176,47 тыс. руб., за счет увеличения плана поступлений по налоговым и неналоговым доходам - на 3 287,00 тыс</w:t>
      </w:r>
      <w:r>
        <w:rPr>
          <w:sz w:val="26"/>
          <w:szCs w:val="26"/>
        </w:rPr>
        <w:t>. руб., за счет увеличения дефицита бюджета - на 34 318,04 тыс. руб.</w:t>
      </w:r>
    </w:p>
    <w:p w:rsidR="00000000" w:rsidRDefault="00E42469">
      <w:pPr>
        <w:widowControl w:val="0"/>
        <w:ind w:firstLine="709"/>
        <w:jc w:val="both"/>
        <w:rPr>
          <w:sz w:val="26"/>
          <w:szCs w:val="26"/>
        </w:rPr>
      </w:pPr>
      <w:r>
        <w:rPr>
          <w:sz w:val="26"/>
          <w:szCs w:val="26"/>
        </w:rPr>
        <w:t>В общей сумме расходов бюджета Фурмановского муниципального района за 1 полугодие 2021 года наибольший удельный вес занимают расходы на образование - 77,1%.</w:t>
      </w:r>
    </w:p>
    <w:p w:rsidR="00000000" w:rsidRDefault="00E42469">
      <w:pPr>
        <w:widowControl w:val="0"/>
        <w:ind w:firstLine="709"/>
        <w:jc w:val="both"/>
        <w:rPr>
          <w:sz w:val="26"/>
          <w:szCs w:val="26"/>
        </w:rPr>
      </w:pPr>
      <w:r>
        <w:rPr>
          <w:sz w:val="26"/>
          <w:szCs w:val="26"/>
        </w:rPr>
        <w:t>Исполнение бюджета по муниципа</w:t>
      </w:r>
      <w:r>
        <w:rPr>
          <w:sz w:val="26"/>
          <w:szCs w:val="26"/>
        </w:rPr>
        <w:t>льной программе «Развитие образования Фурмановского муниципального района» за 1 полугодие составило 50,5% к годовому плану, что свидетельствует об эффективности запланированных расходов по данному направлению.</w:t>
      </w:r>
    </w:p>
    <w:p w:rsidR="00000000" w:rsidRDefault="00E42469">
      <w:pPr>
        <w:widowControl w:val="0"/>
        <w:ind w:firstLine="709"/>
        <w:jc w:val="both"/>
        <w:rPr>
          <w:sz w:val="26"/>
          <w:szCs w:val="26"/>
        </w:rPr>
      </w:pPr>
      <w:r>
        <w:rPr>
          <w:sz w:val="26"/>
          <w:szCs w:val="26"/>
        </w:rPr>
        <w:t>Всего, по состоянию на 30.06.2021, в текущем г</w:t>
      </w:r>
      <w:r>
        <w:rPr>
          <w:sz w:val="26"/>
          <w:szCs w:val="26"/>
        </w:rPr>
        <w:t>оду действуют 15 муниципальных программ, исполнение по которым за 1 полугодие 2021 года составило 49,3% к уточненному плану.</w:t>
      </w:r>
    </w:p>
    <w:p w:rsidR="00000000" w:rsidRDefault="00E42469">
      <w:pPr>
        <w:widowControl w:val="0"/>
        <w:ind w:firstLine="709"/>
        <w:jc w:val="both"/>
        <w:rPr>
          <w:sz w:val="26"/>
          <w:szCs w:val="26"/>
        </w:rPr>
      </w:pPr>
      <w:r>
        <w:rPr>
          <w:sz w:val="26"/>
          <w:szCs w:val="26"/>
        </w:rPr>
        <w:lastRenderedPageBreak/>
        <w:t>Из числа общего количества муниципальных программ, реализация которых начиналась с начала 2021 года, за 1 полугодие расходы не прои</w:t>
      </w:r>
      <w:r>
        <w:rPr>
          <w:sz w:val="26"/>
          <w:szCs w:val="26"/>
        </w:rPr>
        <w:t>зводились по программе «Развитие сельского хозяйства и регулирования рынков сельскохозяйственной продукции, сырья и продовольствия Фурмановского муниципального района», ресурсное обеспечение по которой составляет 2 935,50 тыс. руб. Такая же ситуация наблюд</w:t>
      </w:r>
      <w:r>
        <w:rPr>
          <w:sz w:val="26"/>
          <w:szCs w:val="26"/>
        </w:rPr>
        <w:t>алась и в аналогичном периоде прошлого года, что свидетельствует о низкой эффективности указанной муниципальной программы.</w:t>
      </w:r>
    </w:p>
    <w:p w:rsidR="00000000" w:rsidRDefault="00E42469">
      <w:pPr>
        <w:widowControl w:val="0"/>
        <w:ind w:firstLine="709"/>
        <w:jc w:val="both"/>
        <w:rPr>
          <w:kern w:val="1"/>
          <w:sz w:val="26"/>
          <w:szCs w:val="26"/>
        </w:rPr>
      </w:pPr>
      <w:r>
        <w:rPr>
          <w:sz w:val="26"/>
          <w:szCs w:val="26"/>
        </w:rPr>
        <w:t xml:space="preserve">4. </w:t>
      </w:r>
      <w:r>
        <w:rPr>
          <w:kern w:val="1"/>
          <w:sz w:val="26"/>
          <w:szCs w:val="26"/>
        </w:rPr>
        <w:t>Контрольно-счетная комиссия Фурмановского муниципального района отмечает, что плановый дефицит бюджета района по состоянию на 30.0</w:t>
      </w:r>
      <w:r>
        <w:rPr>
          <w:kern w:val="1"/>
          <w:sz w:val="26"/>
          <w:szCs w:val="26"/>
        </w:rPr>
        <w:t>6.2021 в сумме 34318,04 тыс. руб. является предельно допустимым дефицитом, источником финансирования которого является снижение остатков на счетах по учету средств местного бюджета, поскольку остатки средств на едином счете бюджета района (за исключением о</w:t>
      </w:r>
      <w:r>
        <w:rPr>
          <w:kern w:val="1"/>
          <w:sz w:val="26"/>
          <w:szCs w:val="26"/>
        </w:rPr>
        <w:t>статков целевых межбюджетных трансфертов из вышестоящих бюджетов, подлежащих возврату) по состоянию на 01.01.2021 составляли 34 318,04 тыс. руб.</w:t>
      </w:r>
    </w:p>
    <w:p w:rsidR="00000000" w:rsidRDefault="00E42469">
      <w:pPr>
        <w:widowControl w:val="0"/>
        <w:ind w:firstLine="709"/>
        <w:jc w:val="both"/>
        <w:rPr>
          <w:b/>
          <w:kern w:val="1"/>
          <w:sz w:val="26"/>
          <w:szCs w:val="26"/>
        </w:rPr>
      </w:pPr>
      <w:r>
        <w:rPr>
          <w:kern w:val="1"/>
          <w:sz w:val="26"/>
          <w:szCs w:val="26"/>
        </w:rPr>
        <w:t>Это можно считать отрицательным фактором, так как в дальнейшем, при наличии потребности в выделении дополнитель</w:t>
      </w:r>
      <w:r>
        <w:rPr>
          <w:kern w:val="1"/>
          <w:sz w:val="26"/>
          <w:szCs w:val="26"/>
        </w:rPr>
        <w:t>ных бюджетных ассигнований за счет увеличения дефицита бюджета, остатки на едином счете по учету средств местного бюджета в качестве источника финансирования дефицита не могут быть использованы.</w:t>
      </w:r>
    </w:p>
    <w:p w:rsidR="00000000" w:rsidRDefault="00E42469">
      <w:pPr>
        <w:widowControl w:val="0"/>
        <w:jc w:val="both"/>
        <w:rPr>
          <w:sz w:val="26"/>
          <w:szCs w:val="26"/>
        </w:rPr>
      </w:pPr>
      <w:r>
        <w:rPr>
          <w:b/>
          <w:kern w:val="1"/>
          <w:sz w:val="26"/>
          <w:szCs w:val="26"/>
        </w:rPr>
        <w:tab/>
      </w:r>
      <w:r>
        <w:rPr>
          <w:kern w:val="1"/>
          <w:sz w:val="26"/>
          <w:szCs w:val="26"/>
        </w:rPr>
        <w:t>Кроме того, в случае возникновения временных кассовых разрыв</w:t>
      </w:r>
      <w:r>
        <w:rPr>
          <w:kern w:val="1"/>
          <w:sz w:val="26"/>
          <w:szCs w:val="26"/>
        </w:rPr>
        <w:t>ов при исполнении бюджета Фурмановского муниципального района во второй половине текущего финансового года, у администрации не будет возможности использовать остатки на едином счете по учету средств местного бюджета в качестве источника их покрытия.</w:t>
      </w:r>
    </w:p>
    <w:p w:rsidR="00000000" w:rsidRDefault="00E42469">
      <w:pPr>
        <w:widowControl w:val="0"/>
        <w:ind w:firstLine="709"/>
        <w:jc w:val="both"/>
        <w:rPr>
          <w:b/>
          <w:sz w:val="26"/>
          <w:szCs w:val="26"/>
        </w:rPr>
      </w:pPr>
      <w:r>
        <w:rPr>
          <w:sz w:val="26"/>
          <w:szCs w:val="26"/>
        </w:rPr>
        <w:t>5. Рез</w:t>
      </w:r>
      <w:r>
        <w:rPr>
          <w:sz w:val="26"/>
          <w:szCs w:val="26"/>
        </w:rPr>
        <w:t>ультатом исполнения бюджета за 1 полугодие 2021 года стало образование  дефицита в сумме 267,60 тыс. руб.</w:t>
      </w:r>
    </w:p>
    <w:p w:rsidR="00000000" w:rsidRDefault="00E42469">
      <w:pPr>
        <w:widowControl w:val="0"/>
        <w:rPr>
          <w:b/>
          <w:sz w:val="26"/>
          <w:szCs w:val="26"/>
        </w:rPr>
      </w:pPr>
    </w:p>
    <w:p w:rsidR="00000000" w:rsidRDefault="00E42469">
      <w:pPr>
        <w:widowControl w:val="0"/>
        <w:jc w:val="center"/>
        <w:rPr>
          <w:sz w:val="26"/>
          <w:szCs w:val="26"/>
        </w:rPr>
      </w:pPr>
      <w:r>
        <w:rPr>
          <w:b/>
          <w:sz w:val="26"/>
          <w:szCs w:val="26"/>
        </w:rPr>
        <w:t>8. Предложения</w:t>
      </w:r>
    </w:p>
    <w:p w:rsidR="00000000" w:rsidRDefault="00E42469">
      <w:pPr>
        <w:widowControl w:val="0"/>
        <w:jc w:val="center"/>
        <w:rPr>
          <w:sz w:val="26"/>
          <w:szCs w:val="26"/>
        </w:rPr>
      </w:pPr>
    </w:p>
    <w:p w:rsidR="00000000" w:rsidRDefault="00E42469">
      <w:pPr>
        <w:widowControl w:val="0"/>
        <w:spacing w:line="200" w:lineRule="atLeast"/>
        <w:ind w:firstLine="28"/>
        <w:jc w:val="both"/>
        <w:rPr>
          <w:sz w:val="26"/>
          <w:szCs w:val="26"/>
        </w:rPr>
      </w:pPr>
      <w:r>
        <w:rPr>
          <w:sz w:val="26"/>
          <w:szCs w:val="26"/>
        </w:rPr>
        <w:tab/>
        <w:t>Совету Фурмановского муниципального района:</w:t>
      </w:r>
    </w:p>
    <w:p w:rsidR="00000000" w:rsidRDefault="00E42469">
      <w:pPr>
        <w:widowControl w:val="0"/>
        <w:spacing w:line="200" w:lineRule="atLeast"/>
        <w:ind w:firstLine="28"/>
        <w:jc w:val="both"/>
        <w:rPr>
          <w:sz w:val="26"/>
          <w:szCs w:val="26"/>
        </w:rPr>
      </w:pPr>
      <w:r>
        <w:rPr>
          <w:sz w:val="26"/>
          <w:szCs w:val="26"/>
        </w:rPr>
        <w:tab/>
        <w:t>- принять к сведению Отчет об исполнении бюджета Фурмановского муниципального района за</w:t>
      </w:r>
      <w:r>
        <w:rPr>
          <w:sz w:val="26"/>
          <w:szCs w:val="26"/>
        </w:rPr>
        <w:t xml:space="preserve"> 1 полугодие 2021 года.</w:t>
      </w:r>
    </w:p>
    <w:p w:rsidR="00000000" w:rsidRDefault="00E42469">
      <w:pPr>
        <w:widowControl w:val="0"/>
        <w:spacing w:line="200" w:lineRule="atLeast"/>
        <w:ind w:firstLine="28"/>
        <w:jc w:val="both"/>
        <w:rPr>
          <w:sz w:val="26"/>
          <w:szCs w:val="26"/>
        </w:rPr>
      </w:pPr>
      <w:r>
        <w:rPr>
          <w:sz w:val="26"/>
          <w:szCs w:val="26"/>
        </w:rPr>
        <w:tab/>
        <w:t>Администрации Фурмановского муниципального района</w:t>
      </w:r>
      <w:r>
        <w:rPr>
          <w:sz w:val="26"/>
          <w:szCs w:val="26"/>
        </w:rPr>
        <w:t>:</w:t>
      </w:r>
    </w:p>
    <w:p w:rsidR="00000000" w:rsidRDefault="00E42469">
      <w:pPr>
        <w:pStyle w:val="ListParagraph"/>
        <w:suppressAutoHyphens/>
        <w:spacing w:after="0" w:line="200" w:lineRule="atLeast"/>
        <w:ind w:left="0"/>
        <w:jc w:val="both"/>
        <w:rPr>
          <w:rFonts w:ascii="Times New Roman" w:hAnsi="Times New Roman" w:cs="Times New Roman"/>
          <w:sz w:val="26"/>
          <w:szCs w:val="26"/>
        </w:rPr>
      </w:pPr>
      <w:r>
        <w:rPr>
          <w:rFonts w:ascii="Times New Roman" w:hAnsi="Times New Roman" w:cs="Times New Roman"/>
          <w:sz w:val="26"/>
          <w:szCs w:val="26"/>
        </w:rPr>
        <w:tab/>
        <w:t>- обратить внимание на недостаточно высокое исполнение бюджета по доходам от поступления налога на доходы физических лиц (49,8% к плану), налога на добычу общераспространенных пол</w:t>
      </w:r>
      <w:r>
        <w:rPr>
          <w:rFonts w:ascii="Times New Roman" w:hAnsi="Times New Roman" w:cs="Times New Roman"/>
          <w:sz w:val="26"/>
          <w:szCs w:val="26"/>
        </w:rPr>
        <w:t xml:space="preserve">езных ископаемых (47,3% к плану), налогов на товары (работы, услуги), реализуемых на территории Российской Федерации (47,0% к плану), единого налога на вмененный доход для отдельных видов деятельности, отмененного начиная с 01.01.2021 (74,5% к плану), так </w:t>
      </w:r>
      <w:r>
        <w:rPr>
          <w:rFonts w:ascii="Times New Roman" w:hAnsi="Times New Roman" w:cs="Times New Roman"/>
          <w:sz w:val="26"/>
          <w:szCs w:val="26"/>
        </w:rPr>
        <w:t>как данный факт может привести к невыполнению плановых показателей по указанным видам поступлений в целом за финансовый год;</w:t>
      </w:r>
    </w:p>
    <w:p w:rsidR="00000000" w:rsidRDefault="00E42469">
      <w:pPr>
        <w:pStyle w:val="ListParagraph"/>
        <w:suppressAutoHyphens/>
        <w:spacing w:after="0" w:line="200" w:lineRule="atLeast"/>
        <w:ind w:left="0"/>
        <w:jc w:val="both"/>
        <w:rPr>
          <w:rFonts w:ascii="Times New Roman" w:hAnsi="Times New Roman" w:cs="Times New Roman"/>
          <w:sz w:val="26"/>
          <w:szCs w:val="26"/>
        </w:rPr>
      </w:pPr>
      <w:r>
        <w:rPr>
          <w:rFonts w:ascii="Times New Roman" w:hAnsi="Times New Roman" w:cs="Times New Roman"/>
          <w:sz w:val="26"/>
          <w:szCs w:val="26"/>
        </w:rPr>
        <w:tab/>
        <w:t>- продолжить работу по снижению недоимки по налогам и сборам, как одного из источников увеличения поступлений в бюджет Фурмановско</w:t>
      </w:r>
      <w:r>
        <w:rPr>
          <w:rFonts w:ascii="Times New Roman" w:hAnsi="Times New Roman" w:cs="Times New Roman"/>
          <w:sz w:val="26"/>
          <w:szCs w:val="26"/>
        </w:rPr>
        <w:t>го муниципального района;</w:t>
      </w:r>
    </w:p>
    <w:p w:rsidR="00000000" w:rsidRDefault="00E42469">
      <w:pPr>
        <w:pStyle w:val="ListParagraph"/>
        <w:suppressAutoHyphens/>
        <w:spacing w:after="0" w:line="200" w:lineRule="atLeast"/>
        <w:ind w:left="0"/>
        <w:jc w:val="both"/>
        <w:rPr>
          <w:rFonts w:ascii="Times New Roman" w:hAnsi="Times New Roman" w:cs="Times New Roman"/>
          <w:kern w:val="1"/>
          <w:sz w:val="26"/>
          <w:szCs w:val="26"/>
        </w:rPr>
      </w:pPr>
      <w:r>
        <w:rPr>
          <w:rFonts w:ascii="Times New Roman" w:hAnsi="Times New Roman" w:cs="Times New Roman"/>
          <w:sz w:val="26"/>
          <w:szCs w:val="26"/>
        </w:rPr>
        <w:tab/>
        <w:t xml:space="preserve">- уменьшить размер дефицита бюджета Фурмановского муниципального района, источником </w:t>
      </w:r>
      <w:r>
        <w:rPr>
          <w:rFonts w:ascii="Times New Roman" w:hAnsi="Times New Roman" w:cs="Times New Roman"/>
          <w:kern w:val="1"/>
          <w:sz w:val="26"/>
          <w:szCs w:val="26"/>
        </w:rPr>
        <w:t xml:space="preserve">финансирования которого является снижение остатков на счетах по учету средств местного бюджета, так как </w:t>
      </w:r>
      <w:r>
        <w:rPr>
          <w:rFonts w:ascii="Times New Roman" w:hAnsi="Times New Roman" w:cs="Times New Roman"/>
          <w:kern w:val="1"/>
          <w:sz w:val="26"/>
          <w:szCs w:val="26"/>
        </w:rPr>
        <w:t>в случае возникновения временных кассовых</w:t>
      </w:r>
      <w:r>
        <w:rPr>
          <w:rFonts w:ascii="Times New Roman" w:hAnsi="Times New Roman" w:cs="Times New Roman"/>
          <w:kern w:val="1"/>
          <w:sz w:val="26"/>
          <w:szCs w:val="26"/>
        </w:rPr>
        <w:t xml:space="preserve"> </w:t>
      </w:r>
      <w:r>
        <w:rPr>
          <w:rFonts w:ascii="Times New Roman" w:hAnsi="Times New Roman" w:cs="Times New Roman"/>
          <w:kern w:val="1"/>
          <w:sz w:val="26"/>
          <w:szCs w:val="26"/>
        </w:rPr>
        <w:lastRenderedPageBreak/>
        <w:t>разрывов при исполнении бюджета Фурмановского муниципального района во второй половине текущего финансового года, у администрации не будет возможности использовать остатки на едином счете по учету средств местного бюджета в качестве источника их покрытия;</w:t>
      </w:r>
    </w:p>
    <w:p w:rsidR="00000000" w:rsidRDefault="00E42469">
      <w:pPr>
        <w:pStyle w:val="ListParagraph"/>
        <w:suppressAutoHyphens/>
        <w:spacing w:after="0" w:line="200" w:lineRule="atLeast"/>
        <w:ind w:left="0"/>
        <w:jc w:val="both"/>
        <w:rPr>
          <w:rFonts w:ascii="Times New Roman" w:hAnsi="Times New Roman" w:cs="Times New Roman"/>
          <w:sz w:val="26"/>
          <w:szCs w:val="26"/>
        </w:rPr>
      </w:pPr>
      <w:r>
        <w:rPr>
          <w:rFonts w:ascii="Times New Roman" w:hAnsi="Times New Roman" w:cs="Times New Roman"/>
          <w:kern w:val="1"/>
          <w:sz w:val="26"/>
          <w:szCs w:val="26"/>
        </w:rPr>
        <w:tab/>
        <w:t>- обратить внимание на реализацию муниципальной программы «Развитие сельского хозяйства и регулирования рынков сельскохозяйственной продукции, сырья и продовольствия Фурмановского муниципального района», в рамках которой, при плане в размере 2 935,50 тыс</w:t>
      </w:r>
      <w:r>
        <w:rPr>
          <w:rFonts w:ascii="Times New Roman" w:hAnsi="Times New Roman" w:cs="Times New Roman"/>
          <w:kern w:val="1"/>
          <w:sz w:val="26"/>
          <w:szCs w:val="26"/>
        </w:rPr>
        <w:t>. руб., расходы за 1 полугодие 2021 года не производились.</w:t>
      </w:r>
    </w:p>
    <w:p w:rsidR="00000000" w:rsidRDefault="00E42469">
      <w:pPr>
        <w:pStyle w:val="ListParagraph"/>
        <w:suppressAutoHyphens/>
        <w:spacing w:after="0" w:line="200" w:lineRule="atLeast"/>
        <w:ind w:left="0"/>
        <w:jc w:val="both"/>
        <w:rPr>
          <w:sz w:val="28"/>
          <w:szCs w:val="28"/>
        </w:rPr>
      </w:pPr>
      <w:r>
        <w:rPr>
          <w:rFonts w:ascii="Times New Roman" w:hAnsi="Times New Roman" w:cs="Times New Roman"/>
          <w:sz w:val="26"/>
          <w:szCs w:val="26"/>
        </w:rPr>
        <w:tab/>
      </w:r>
    </w:p>
    <w:p w:rsidR="00000000" w:rsidRDefault="00E42469">
      <w:pPr>
        <w:spacing w:line="200" w:lineRule="atLeast"/>
        <w:jc w:val="both"/>
        <w:rPr>
          <w:sz w:val="28"/>
          <w:szCs w:val="28"/>
        </w:rPr>
      </w:pPr>
    </w:p>
    <w:p w:rsidR="00000000" w:rsidRDefault="00E42469">
      <w:pPr>
        <w:spacing w:line="200" w:lineRule="atLeast"/>
        <w:jc w:val="both"/>
        <w:rPr>
          <w:sz w:val="28"/>
          <w:szCs w:val="28"/>
        </w:rPr>
      </w:pPr>
    </w:p>
    <w:p w:rsidR="00000000" w:rsidRDefault="00E42469">
      <w:pPr>
        <w:jc w:val="both"/>
        <w:rPr>
          <w:b/>
          <w:sz w:val="26"/>
          <w:szCs w:val="26"/>
        </w:rPr>
      </w:pPr>
      <w:r>
        <w:rPr>
          <w:b/>
          <w:sz w:val="26"/>
          <w:szCs w:val="26"/>
        </w:rPr>
        <w:t>Председатель Контрольно-счетной комиссии</w:t>
      </w:r>
    </w:p>
    <w:p w:rsidR="00E42469" w:rsidRDefault="00E42469">
      <w:pPr>
        <w:jc w:val="both"/>
      </w:pPr>
      <w:r>
        <w:rPr>
          <w:b/>
          <w:sz w:val="26"/>
          <w:szCs w:val="26"/>
        </w:rPr>
        <w:t>Фурмановского муниципального района                                                А.М. Двоеглазов</w:t>
      </w:r>
    </w:p>
    <w:sectPr w:rsidR="00E42469">
      <w:headerReference w:type="even" r:id="rId13"/>
      <w:headerReference w:type="default" r:id="rId14"/>
      <w:footerReference w:type="even" r:id="rId15"/>
      <w:footerReference w:type="default" r:id="rId16"/>
      <w:headerReference w:type="first" r:id="rId17"/>
      <w:footerReference w:type="first" r:id="rId18"/>
      <w:pgSz w:w="11906" w:h="16838"/>
      <w:pgMar w:top="1744" w:right="567" w:bottom="1185" w:left="1418" w:header="1185"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69" w:rsidRDefault="00E42469">
      <w:r>
        <w:separator/>
      </w:r>
    </w:p>
  </w:endnote>
  <w:endnote w:type="continuationSeparator" w:id="0">
    <w:p w:rsidR="00E42469" w:rsidRDefault="00E4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69" w:rsidRDefault="00E42469">
      <w:r>
        <w:separator/>
      </w:r>
    </w:p>
  </w:footnote>
  <w:footnote w:type="continuationSeparator" w:id="0">
    <w:p w:rsidR="00E42469" w:rsidRDefault="00E4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pPr>
      <w:jc w:val="center"/>
      <w:rPr>
        <w:b/>
        <w:bCs/>
        <w:sz w:val="26"/>
        <w:szCs w:val="26"/>
      </w:rPr>
    </w:pPr>
    <w:r>
      <w:rPr>
        <w:b/>
        <w:bCs/>
        <w:sz w:val="26"/>
        <w:szCs w:val="26"/>
      </w:rPr>
      <w:t xml:space="preserve">КОНТРОЛЬНО-СЧЕТНАЯ КОМИССИЯ </w:t>
    </w:r>
  </w:p>
  <w:p w:rsidR="00000000" w:rsidRDefault="00E42469">
    <w:pPr>
      <w:jc w:val="center"/>
    </w:pPr>
    <w:r>
      <w:rPr>
        <w:b/>
        <w:bCs/>
        <w:sz w:val="26"/>
        <w:szCs w:val="26"/>
      </w:rPr>
      <w:t>ФУРМАНОВСКОГО МУНИЦИПАЛЬ</w:t>
    </w:r>
    <w:r>
      <w:rPr>
        <w:b/>
        <w:bCs/>
        <w:sz w:val="26"/>
        <w:szCs w:val="26"/>
      </w:rPr>
      <w:t>НОГО РАЙОНА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pPr>
      <w:pStyle w:val="af1"/>
      <w:jc w:val="center"/>
    </w:pPr>
    <w:r>
      <w:fldChar w:fldCharType="begin"/>
    </w:r>
    <w:r>
      <w:instrText xml:space="preserve"> PAGE </w:instrText>
    </w:r>
    <w:r>
      <w:fldChar w:fldCharType="separate"/>
    </w:r>
    <w:r w:rsidR="003E4B3F">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4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3F"/>
    <w:rsid w:val="003E4B3F"/>
    <w:rsid w:val="00E42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6"/>
      <w:szCs w:val="2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customStyle="1" w:styleId="1">
    <w:name w:val="Основной шрифт абзаца1"/>
  </w:style>
  <w:style w:type="character" w:customStyle="1" w:styleId="pagenumber">
    <w:name w:val="page number"/>
    <w:basedOn w:val="1"/>
  </w:style>
  <w:style w:type="character" w:customStyle="1" w:styleId="a4">
    <w:name w:val="Маркеры списка"/>
    <w:rPr>
      <w:rFonts w:ascii="OpenSymbol" w:eastAsia="OpenSymbol" w:hAnsi="OpenSymbol" w:cs="OpenSymbol"/>
    </w:rPr>
  </w:style>
  <w:style w:type="character" w:styleId="a5">
    <w:name w:val="Hyperlink"/>
    <w:rPr>
      <w:color w:val="0000FF"/>
      <w:u w:val="single"/>
      <w:lang/>
    </w:rPr>
  </w:style>
  <w:style w:type="character" w:customStyle="1" w:styleId="a6">
    <w:name w:val="Нижний колонтитул Знак"/>
    <w:rPr>
      <w:sz w:val="24"/>
      <w:szCs w:val="24"/>
      <w:lang w:val="ru-RU" w:eastAsia="ar-SA" w:bidi="ar-SA"/>
    </w:rPr>
  </w:style>
  <w:style w:type="character" w:customStyle="1" w:styleId="a7">
    <w:name w:val="Текст выноски Знак"/>
    <w:rPr>
      <w:rFonts w:ascii="Tahoma" w:hAnsi="Tahoma" w:cs="Tahoma"/>
      <w:sz w:val="16"/>
      <w:szCs w:val="16"/>
      <w:lang w:val="ru-RU" w:eastAsia="ar-SA" w:bidi="ar-SA"/>
    </w:rPr>
  </w:style>
  <w:style w:type="character" w:customStyle="1" w:styleId="a8">
    <w:name w:val="Верхний колонтитул Знак"/>
    <w:rPr>
      <w:sz w:val="24"/>
      <w:szCs w:val="24"/>
      <w:lang w:val="ru-RU" w:eastAsia="ar-SA" w:bidi="ar-SA"/>
    </w:rPr>
  </w:style>
  <w:style w:type="character" w:customStyle="1" w:styleId="apple-converted-space">
    <w:name w:val="apple-converted-space"/>
  </w:style>
  <w:style w:type="character" w:customStyle="1" w:styleId="2">
    <w:name w:val="Основной текст 2 Знак"/>
    <w:rPr>
      <w:sz w:val="24"/>
      <w:szCs w:val="24"/>
      <w:lang w:val="ru-RU" w:eastAsia="ar-SA" w:bidi="ar-SA"/>
    </w:rPr>
  </w:style>
  <w:style w:type="character" w:customStyle="1" w:styleId="20">
    <w:name w:val="Основной текст с отступом 2 Знак"/>
    <w:rPr>
      <w:sz w:val="24"/>
      <w:szCs w:val="24"/>
      <w:lang w:val="ru-RU" w:eastAsia="ar-SA" w:bidi="ar-SA"/>
    </w:rPr>
  </w:style>
  <w:style w:type="character" w:customStyle="1" w:styleId="a9">
    <w:name w:val="Основной текст с отступом Знак"/>
    <w:rPr>
      <w:sz w:val="24"/>
      <w:szCs w:val="24"/>
      <w:lang w:val="ru-RU" w:eastAsia="ar-SA" w:bidi="ar-SA"/>
    </w:rPr>
  </w:style>
  <w:style w:type="character" w:customStyle="1" w:styleId="30">
    <w:name w:val="Заголовок 3 Знак"/>
    <w:rPr>
      <w:rFonts w:ascii="Verdana" w:hAnsi="Verdana" w:cs="Verdana"/>
      <w:b/>
      <w:bCs/>
      <w:color w:val="983F0C"/>
      <w:sz w:val="18"/>
      <w:szCs w:val="18"/>
      <w:lang w:val="ru-RU" w:eastAsia="ar-SA" w:bidi="ar-SA"/>
    </w:rPr>
  </w:style>
  <w:style w:type="character" w:customStyle="1" w:styleId="aa">
    <w:name w:val="Название Знак"/>
    <w:rPr>
      <w:b/>
      <w:bCs/>
      <w:sz w:val="24"/>
      <w:szCs w:val="24"/>
      <w:lang w:val="ru-RU" w:eastAsia="ar-SA" w:bidi="ar-SA"/>
    </w:rPr>
  </w:style>
  <w:style w:type="character" w:customStyle="1" w:styleId="ab">
    <w:name w:val="Основной текст Знак"/>
    <w:rPr>
      <w:sz w:val="26"/>
      <w:lang w:val="ru-RU" w:eastAsia="ar-SA" w:bidi="ar-SA"/>
    </w:rPr>
  </w:style>
  <w:style w:type="character" w:customStyle="1" w:styleId="31">
    <w:name w:val="Основной текст с отступом 3 Знак"/>
    <w:rPr>
      <w:sz w:val="16"/>
      <w:szCs w:val="16"/>
      <w:lang w:val="ru-RU" w:eastAsia="ar-SA" w:bidi="ar-SA"/>
    </w:rPr>
  </w:style>
  <w:style w:type="character" w:styleId="ac">
    <w:name w:val="Strong"/>
    <w:qFormat/>
    <w:rPr>
      <w:rFonts w:ascii="Verdana" w:hAnsi="Verdana" w:cs="Verdana"/>
      <w:b/>
      <w:bCs/>
    </w:rPr>
  </w:style>
  <w:style w:type="character" w:customStyle="1" w:styleId="ad">
    <w:name w:val="Абзац списка Знак"/>
    <w:basedOn w:val="DefaultParagraphFont"/>
    <w:rPr>
      <w:rFonts w:ascii="Calibri" w:eastAsia="Calibri" w:hAnsi="Calibri" w:cs="Calibri"/>
      <w:sz w:val="22"/>
      <w:szCs w:val="22"/>
      <w:lang w:val="ru-RU"/>
    </w:rPr>
  </w:style>
  <w:style w:type="character" w:customStyle="1" w:styleId="ListLabel1">
    <w:name w:val="ListLabel 1"/>
    <w:rPr>
      <w:rFonts w:cs="OpenSymbol"/>
    </w:rPr>
  </w:style>
  <w:style w:type="character" w:customStyle="1" w:styleId="ListLabel2">
    <w:name w:val="ListLabel 2"/>
    <w:rPr>
      <w:sz w:val="28"/>
      <w:szCs w:val="28"/>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rPr>
  </w:style>
  <w:style w:type="character" w:customStyle="1" w:styleId="ae">
    <w:name w:val="Символ нумерации"/>
  </w:style>
  <w:style w:type="paragraph" w:customStyle="1" w:styleId="af">
    <w:name w:val="Заголовок"/>
    <w:basedOn w:val="a"/>
    <w:next w:val="a0"/>
    <w:pPr>
      <w:keepNext/>
      <w:widowControl w:val="0"/>
      <w:spacing w:before="240" w:after="120"/>
    </w:pPr>
    <w:rPr>
      <w:rFonts w:ascii="Arial" w:eastAsia="Lucida Sans Unicode" w:hAnsi="Arial" w:cs="Arial"/>
      <w:b/>
      <w:bCs/>
      <w:color w:val="000000"/>
      <w:sz w:val="22"/>
      <w:szCs w:val="22"/>
    </w:rPr>
  </w:style>
  <w:style w:type="paragraph" w:styleId="a0">
    <w:name w:val="Body Text"/>
    <w:basedOn w:val="a"/>
    <w:pPr>
      <w:jc w:val="both"/>
    </w:pPr>
    <w:rPr>
      <w:sz w:val="26"/>
      <w:szCs w:val="20"/>
    </w:rPr>
  </w:style>
  <w:style w:type="paragraph" w:styleId="af0">
    <w:name w:val="List"/>
    <w:basedOn w:val="a0"/>
    <w:rPr>
      <w:rFonts w:ascii="Arial" w:hAnsi="Arial"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f1">
    <w:name w:val="header"/>
    <w:basedOn w:val="a"/>
    <w:pPr>
      <w:suppressLineNumbers/>
      <w:tabs>
        <w:tab w:val="center" w:pos="4677"/>
        <w:tab w:val="right" w:pos="9355"/>
      </w:tabs>
    </w:pPr>
  </w:style>
  <w:style w:type="paragraph" w:styleId="af2">
    <w:name w:val="footer"/>
    <w:basedOn w:val="a"/>
    <w:pPr>
      <w:suppressLineNumbers/>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0"/>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suppressAutoHyphens w:val="0"/>
      <w:spacing w:after="200" w:line="276" w:lineRule="auto"/>
      <w:ind w:left="720"/>
    </w:pPr>
    <w:rPr>
      <w:rFonts w:ascii="Calibri" w:eastAsia="Calibri" w:hAnsi="Calibri" w:cs="Calibri"/>
      <w:sz w:val="22"/>
      <w:szCs w:val="22"/>
    </w:rPr>
  </w:style>
  <w:style w:type="paragraph" w:customStyle="1" w:styleId="Default">
    <w:name w:val="Default"/>
    <w:pPr>
      <w:suppressAutoHyphens/>
    </w:pPr>
    <w:rPr>
      <w:rFonts w:eastAsia="Calibri"/>
      <w:color w:val="000000"/>
      <w:sz w:val="24"/>
      <w:szCs w:val="24"/>
      <w:lang w:eastAsia="ar-SA"/>
    </w:rPr>
  </w:style>
  <w:style w:type="paragraph" w:customStyle="1" w:styleId="Preformat">
    <w:name w:val="Preformat"/>
    <w:pPr>
      <w:widowControl w:val="0"/>
      <w:suppressAutoHyphens/>
    </w:pPr>
    <w:rPr>
      <w:rFonts w:ascii="Courier New" w:hAnsi="Courier New" w:cs="Courier New"/>
      <w:color w:val="000000"/>
      <w:lang w:eastAsia="ar-SA"/>
    </w:rPr>
  </w:style>
  <w:style w:type="paragraph" w:customStyle="1" w:styleId="Context">
    <w:name w:val="Context"/>
    <w:pPr>
      <w:widowControl w:val="0"/>
      <w:suppressAutoHyphens/>
    </w:pPr>
    <w:rPr>
      <w:rFonts w:ascii="Arial" w:hAnsi="Arial" w:cs="Arial"/>
      <w:color w:val="00FF00"/>
      <w:u w:val="single"/>
      <w:lang w:eastAsia="ar-SA"/>
    </w:rPr>
  </w:style>
  <w:style w:type="paragraph" w:customStyle="1" w:styleId="CharChar">
    <w:name w:val="Char Char Знак Знак Знак"/>
    <w:basedOn w:val="a"/>
    <w:pPr>
      <w:suppressAutoHyphens w:val="0"/>
      <w:spacing w:after="160" w:line="240" w:lineRule="exact"/>
    </w:pPr>
    <w:rPr>
      <w:rFonts w:ascii="Arial" w:hAnsi="Arial" w:cs="Arial"/>
      <w:b/>
      <w:bCs/>
      <w:sz w:val="20"/>
      <w:szCs w:val="20"/>
      <w:lang w:val="en-US"/>
    </w:rPr>
  </w:style>
  <w:style w:type="paragraph" w:customStyle="1" w:styleId="BodyText2">
    <w:name w:val="Body Text 2"/>
    <w:basedOn w:val="a"/>
    <w:pPr>
      <w:suppressAutoHyphens w:val="0"/>
      <w:spacing w:after="120" w:line="480" w:lineRule="auto"/>
    </w:pPr>
  </w:style>
  <w:style w:type="paragraph" w:customStyle="1" w:styleId="BodyTextIndent2">
    <w:name w:val="Body Text Indent 2"/>
    <w:basedOn w:val="a"/>
    <w:pPr>
      <w:suppressAutoHyphens w:val="0"/>
      <w:spacing w:after="120" w:line="480" w:lineRule="auto"/>
      <w:ind w:left="283"/>
    </w:pPr>
  </w:style>
  <w:style w:type="paragraph" w:customStyle="1" w:styleId="NormalWeb">
    <w:name w:val="Normal (Web)"/>
    <w:basedOn w:val="a"/>
    <w:pPr>
      <w:suppressAutoHyphens w:val="0"/>
      <w:spacing w:before="100" w:after="100"/>
    </w:pPr>
  </w:style>
  <w:style w:type="paragraph" w:styleId="af6">
    <w:name w:val="Body Text Indent"/>
    <w:basedOn w:val="a"/>
    <w:pPr>
      <w:suppressAutoHyphens w:val="0"/>
      <w:spacing w:after="120"/>
      <w:ind w:left="283"/>
    </w:pPr>
  </w:style>
  <w:style w:type="paragraph" w:styleId="af7">
    <w:name w:val="Title"/>
    <w:basedOn w:val="a"/>
    <w:next w:val="af8"/>
    <w:qFormat/>
    <w:pPr>
      <w:suppressAutoHyphens w:val="0"/>
      <w:jc w:val="center"/>
    </w:pPr>
    <w:rPr>
      <w:b/>
      <w:bCs/>
      <w:sz w:val="36"/>
      <w:szCs w:val="36"/>
    </w:rPr>
  </w:style>
  <w:style w:type="paragraph" w:styleId="af8">
    <w:name w:val="Subtitle"/>
    <w:basedOn w:val="af"/>
    <w:next w:val="a0"/>
    <w:qFormat/>
    <w:pPr>
      <w:jc w:val="center"/>
    </w:pPr>
    <w:rPr>
      <w:i/>
      <w:iCs/>
      <w:sz w:val="28"/>
      <w:szCs w:val="28"/>
    </w:rPr>
  </w:style>
  <w:style w:type="paragraph" w:customStyle="1" w:styleId="BodyTextIndent3">
    <w:name w:val="Body Text Indent 3"/>
    <w:basedOn w:val="a"/>
    <w:pPr>
      <w:suppressAutoHyphens w:val="0"/>
      <w:spacing w:after="120"/>
      <w:ind w:left="283"/>
    </w:pPr>
    <w:rPr>
      <w:sz w:val="16"/>
      <w:szCs w:val="16"/>
    </w:rPr>
  </w:style>
  <w:style w:type="paragraph" w:customStyle="1" w:styleId="cb">
    <w:name w:val="cb"/>
    <w:basedOn w:val="a"/>
    <w:pPr>
      <w:suppressAutoHyphens w:val="0"/>
      <w:spacing w:before="100" w:after="100"/>
      <w:jc w:val="center"/>
    </w:pPr>
    <w:rPr>
      <w:b/>
      <w:bCs/>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4">
    <w:name w:val="c4"/>
    <w:basedOn w:val="a"/>
    <w:pPr>
      <w:suppressAutoHyphens w:val="0"/>
      <w:spacing w:before="100" w:after="100"/>
    </w:pPr>
    <w:rPr>
      <w:b/>
      <w:bCs/>
    </w:rPr>
  </w:style>
  <w:style w:type="paragraph" w:customStyle="1" w:styleId="23">
    <w:name w:val="Знак Знак Знак Знак Знак Знак2 Знак"/>
    <w:basedOn w:val="a"/>
    <w:pPr>
      <w:suppressAutoHyphens w:val="0"/>
      <w:spacing w:after="160" w:line="240" w:lineRule="exact"/>
    </w:pPr>
    <w:rPr>
      <w:rFonts w:ascii="Verdana" w:hAnsi="Verdana" w:cs="Verdana"/>
      <w:sz w:val="20"/>
      <w:szCs w:val="20"/>
      <w:lang w:val="en-US"/>
    </w:rPr>
  </w:style>
  <w:style w:type="paragraph" w:customStyle="1" w:styleId="af9">
    <w:name w:val="Знак"/>
    <w:basedOn w:val="a"/>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pPr>
      <w:jc w:val="both"/>
    </w:pPr>
    <w:rPr>
      <w:rFonts w:ascii="Arial" w:hAnsi="Arial" w:cs="Arial"/>
    </w:rPr>
  </w:style>
  <w:style w:type="paragraph" w:customStyle="1" w:styleId="afb">
    <w:name w:val="Прижатый влево"/>
    <w:basedOn w:val="a"/>
    <w:next w:val="a"/>
    <w:pPr>
      <w:autoSpaceDE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6"/>
      <w:szCs w:val="2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customStyle="1" w:styleId="1">
    <w:name w:val="Основной шрифт абзаца1"/>
  </w:style>
  <w:style w:type="character" w:customStyle="1" w:styleId="pagenumber">
    <w:name w:val="page number"/>
    <w:basedOn w:val="1"/>
  </w:style>
  <w:style w:type="character" w:customStyle="1" w:styleId="a4">
    <w:name w:val="Маркеры списка"/>
    <w:rPr>
      <w:rFonts w:ascii="OpenSymbol" w:eastAsia="OpenSymbol" w:hAnsi="OpenSymbol" w:cs="OpenSymbol"/>
    </w:rPr>
  </w:style>
  <w:style w:type="character" w:styleId="a5">
    <w:name w:val="Hyperlink"/>
    <w:rPr>
      <w:color w:val="0000FF"/>
      <w:u w:val="single"/>
      <w:lang/>
    </w:rPr>
  </w:style>
  <w:style w:type="character" w:customStyle="1" w:styleId="a6">
    <w:name w:val="Нижний колонтитул Знак"/>
    <w:rPr>
      <w:sz w:val="24"/>
      <w:szCs w:val="24"/>
      <w:lang w:val="ru-RU" w:eastAsia="ar-SA" w:bidi="ar-SA"/>
    </w:rPr>
  </w:style>
  <w:style w:type="character" w:customStyle="1" w:styleId="a7">
    <w:name w:val="Текст выноски Знак"/>
    <w:rPr>
      <w:rFonts w:ascii="Tahoma" w:hAnsi="Tahoma" w:cs="Tahoma"/>
      <w:sz w:val="16"/>
      <w:szCs w:val="16"/>
      <w:lang w:val="ru-RU" w:eastAsia="ar-SA" w:bidi="ar-SA"/>
    </w:rPr>
  </w:style>
  <w:style w:type="character" w:customStyle="1" w:styleId="a8">
    <w:name w:val="Верхний колонтитул Знак"/>
    <w:rPr>
      <w:sz w:val="24"/>
      <w:szCs w:val="24"/>
      <w:lang w:val="ru-RU" w:eastAsia="ar-SA" w:bidi="ar-SA"/>
    </w:rPr>
  </w:style>
  <w:style w:type="character" w:customStyle="1" w:styleId="apple-converted-space">
    <w:name w:val="apple-converted-space"/>
  </w:style>
  <w:style w:type="character" w:customStyle="1" w:styleId="2">
    <w:name w:val="Основной текст 2 Знак"/>
    <w:rPr>
      <w:sz w:val="24"/>
      <w:szCs w:val="24"/>
      <w:lang w:val="ru-RU" w:eastAsia="ar-SA" w:bidi="ar-SA"/>
    </w:rPr>
  </w:style>
  <w:style w:type="character" w:customStyle="1" w:styleId="20">
    <w:name w:val="Основной текст с отступом 2 Знак"/>
    <w:rPr>
      <w:sz w:val="24"/>
      <w:szCs w:val="24"/>
      <w:lang w:val="ru-RU" w:eastAsia="ar-SA" w:bidi="ar-SA"/>
    </w:rPr>
  </w:style>
  <w:style w:type="character" w:customStyle="1" w:styleId="a9">
    <w:name w:val="Основной текст с отступом Знак"/>
    <w:rPr>
      <w:sz w:val="24"/>
      <w:szCs w:val="24"/>
      <w:lang w:val="ru-RU" w:eastAsia="ar-SA" w:bidi="ar-SA"/>
    </w:rPr>
  </w:style>
  <w:style w:type="character" w:customStyle="1" w:styleId="30">
    <w:name w:val="Заголовок 3 Знак"/>
    <w:rPr>
      <w:rFonts w:ascii="Verdana" w:hAnsi="Verdana" w:cs="Verdana"/>
      <w:b/>
      <w:bCs/>
      <w:color w:val="983F0C"/>
      <w:sz w:val="18"/>
      <w:szCs w:val="18"/>
      <w:lang w:val="ru-RU" w:eastAsia="ar-SA" w:bidi="ar-SA"/>
    </w:rPr>
  </w:style>
  <w:style w:type="character" w:customStyle="1" w:styleId="aa">
    <w:name w:val="Название Знак"/>
    <w:rPr>
      <w:b/>
      <w:bCs/>
      <w:sz w:val="24"/>
      <w:szCs w:val="24"/>
      <w:lang w:val="ru-RU" w:eastAsia="ar-SA" w:bidi="ar-SA"/>
    </w:rPr>
  </w:style>
  <w:style w:type="character" w:customStyle="1" w:styleId="ab">
    <w:name w:val="Основной текст Знак"/>
    <w:rPr>
      <w:sz w:val="26"/>
      <w:lang w:val="ru-RU" w:eastAsia="ar-SA" w:bidi="ar-SA"/>
    </w:rPr>
  </w:style>
  <w:style w:type="character" w:customStyle="1" w:styleId="31">
    <w:name w:val="Основной текст с отступом 3 Знак"/>
    <w:rPr>
      <w:sz w:val="16"/>
      <w:szCs w:val="16"/>
      <w:lang w:val="ru-RU" w:eastAsia="ar-SA" w:bidi="ar-SA"/>
    </w:rPr>
  </w:style>
  <w:style w:type="character" w:styleId="ac">
    <w:name w:val="Strong"/>
    <w:qFormat/>
    <w:rPr>
      <w:rFonts w:ascii="Verdana" w:hAnsi="Verdana" w:cs="Verdana"/>
      <w:b/>
      <w:bCs/>
    </w:rPr>
  </w:style>
  <w:style w:type="character" w:customStyle="1" w:styleId="ad">
    <w:name w:val="Абзац списка Знак"/>
    <w:basedOn w:val="DefaultParagraphFont"/>
    <w:rPr>
      <w:rFonts w:ascii="Calibri" w:eastAsia="Calibri" w:hAnsi="Calibri" w:cs="Calibri"/>
      <w:sz w:val="22"/>
      <w:szCs w:val="22"/>
      <w:lang w:val="ru-RU"/>
    </w:rPr>
  </w:style>
  <w:style w:type="character" w:customStyle="1" w:styleId="ListLabel1">
    <w:name w:val="ListLabel 1"/>
    <w:rPr>
      <w:rFonts w:cs="OpenSymbol"/>
    </w:rPr>
  </w:style>
  <w:style w:type="character" w:customStyle="1" w:styleId="ListLabel2">
    <w:name w:val="ListLabel 2"/>
    <w:rPr>
      <w:sz w:val="28"/>
      <w:szCs w:val="28"/>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rPr>
  </w:style>
  <w:style w:type="character" w:customStyle="1" w:styleId="ae">
    <w:name w:val="Символ нумерации"/>
  </w:style>
  <w:style w:type="paragraph" w:customStyle="1" w:styleId="af">
    <w:name w:val="Заголовок"/>
    <w:basedOn w:val="a"/>
    <w:next w:val="a0"/>
    <w:pPr>
      <w:keepNext/>
      <w:widowControl w:val="0"/>
      <w:spacing w:before="240" w:after="120"/>
    </w:pPr>
    <w:rPr>
      <w:rFonts w:ascii="Arial" w:eastAsia="Lucida Sans Unicode" w:hAnsi="Arial" w:cs="Arial"/>
      <w:b/>
      <w:bCs/>
      <w:color w:val="000000"/>
      <w:sz w:val="22"/>
      <w:szCs w:val="22"/>
    </w:rPr>
  </w:style>
  <w:style w:type="paragraph" w:styleId="a0">
    <w:name w:val="Body Text"/>
    <w:basedOn w:val="a"/>
    <w:pPr>
      <w:jc w:val="both"/>
    </w:pPr>
    <w:rPr>
      <w:sz w:val="26"/>
      <w:szCs w:val="20"/>
    </w:rPr>
  </w:style>
  <w:style w:type="paragraph" w:styleId="af0">
    <w:name w:val="List"/>
    <w:basedOn w:val="a0"/>
    <w:rPr>
      <w:rFonts w:ascii="Arial" w:hAnsi="Arial"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f1">
    <w:name w:val="header"/>
    <w:basedOn w:val="a"/>
    <w:pPr>
      <w:suppressLineNumbers/>
      <w:tabs>
        <w:tab w:val="center" w:pos="4677"/>
        <w:tab w:val="right" w:pos="9355"/>
      </w:tabs>
    </w:pPr>
  </w:style>
  <w:style w:type="paragraph" w:styleId="af2">
    <w:name w:val="footer"/>
    <w:basedOn w:val="a"/>
    <w:pPr>
      <w:suppressLineNumbers/>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0"/>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suppressAutoHyphens w:val="0"/>
      <w:spacing w:after="200" w:line="276" w:lineRule="auto"/>
      <w:ind w:left="720"/>
    </w:pPr>
    <w:rPr>
      <w:rFonts w:ascii="Calibri" w:eastAsia="Calibri" w:hAnsi="Calibri" w:cs="Calibri"/>
      <w:sz w:val="22"/>
      <w:szCs w:val="22"/>
    </w:rPr>
  </w:style>
  <w:style w:type="paragraph" w:customStyle="1" w:styleId="Default">
    <w:name w:val="Default"/>
    <w:pPr>
      <w:suppressAutoHyphens/>
    </w:pPr>
    <w:rPr>
      <w:rFonts w:eastAsia="Calibri"/>
      <w:color w:val="000000"/>
      <w:sz w:val="24"/>
      <w:szCs w:val="24"/>
      <w:lang w:eastAsia="ar-SA"/>
    </w:rPr>
  </w:style>
  <w:style w:type="paragraph" w:customStyle="1" w:styleId="Preformat">
    <w:name w:val="Preformat"/>
    <w:pPr>
      <w:widowControl w:val="0"/>
      <w:suppressAutoHyphens/>
    </w:pPr>
    <w:rPr>
      <w:rFonts w:ascii="Courier New" w:hAnsi="Courier New" w:cs="Courier New"/>
      <w:color w:val="000000"/>
      <w:lang w:eastAsia="ar-SA"/>
    </w:rPr>
  </w:style>
  <w:style w:type="paragraph" w:customStyle="1" w:styleId="Context">
    <w:name w:val="Context"/>
    <w:pPr>
      <w:widowControl w:val="0"/>
      <w:suppressAutoHyphens/>
    </w:pPr>
    <w:rPr>
      <w:rFonts w:ascii="Arial" w:hAnsi="Arial" w:cs="Arial"/>
      <w:color w:val="00FF00"/>
      <w:u w:val="single"/>
      <w:lang w:eastAsia="ar-SA"/>
    </w:rPr>
  </w:style>
  <w:style w:type="paragraph" w:customStyle="1" w:styleId="CharChar">
    <w:name w:val="Char Char Знак Знак Знак"/>
    <w:basedOn w:val="a"/>
    <w:pPr>
      <w:suppressAutoHyphens w:val="0"/>
      <w:spacing w:after="160" w:line="240" w:lineRule="exact"/>
    </w:pPr>
    <w:rPr>
      <w:rFonts w:ascii="Arial" w:hAnsi="Arial" w:cs="Arial"/>
      <w:b/>
      <w:bCs/>
      <w:sz w:val="20"/>
      <w:szCs w:val="20"/>
      <w:lang w:val="en-US"/>
    </w:rPr>
  </w:style>
  <w:style w:type="paragraph" w:customStyle="1" w:styleId="BodyText2">
    <w:name w:val="Body Text 2"/>
    <w:basedOn w:val="a"/>
    <w:pPr>
      <w:suppressAutoHyphens w:val="0"/>
      <w:spacing w:after="120" w:line="480" w:lineRule="auto"/>
    </w:pPr>
  </w:style>
  <w:style w:type="paragraph" w:customStyle="1" w:styleId="BodyTextIndent2">
    <w:name w:val="Body Text Indent 2"/>
    <w:basedOn w:val="a"/>
    <w:pPr>
      <w:suppressAutoHyphens w:val="0"/>
      <w:spacing w:after="120" w:line="480" w:lineRule="auto"/>
      <w:ind w:left="283"/>
    </w:pPr>
  </w:style>
  <w:style w:type="paragraph" w:customStyle="1" w:styleId="NormalWeb">
    <w:name w:val="Normal (Web)"/>
    <w:basedOn w:val="a"/>
    <w:pPr>
      <w:suppressAutoHyphens w:val="0"/>
      <w:spacing w:before="100" w:after="100"/>
    </w:pPr>
  </w:style>
  <w:style w:type="paragraph" w:styleId="af6">
    <w:name w:val="Body Text Indent"/>
    <w:basedOn w:val="a"/>
    <w:pPr>
      <w:suppressAutoHyphens w:val="0"/>
      <w:spacing w:after="120"/>
      <w:ind w:left="283"/>
    </w:pPr>
  </w:style>
  <w:style w:type="paragraph" w:styleId="af7">
    <w:name w:val="Title"/>
    <w:basedOn w:val="a"/>
    <w:next w:val="af8"/>
    <w:qFormat/>
    <w:pPr>
      <w:suppressAutoHyphens w:val="0"/>
      <w:jc w:val="center"/>
    </w:pPr>
    <w:rPr>
      <w:b/>
      <w:bCs/>
      <w:sz w:val="36"/>
      <w:szCs w:val="36"/>
    </w:rPr>
  </w:style>
  <w:style w:type="paragraph" w:styleId="af8">
    <w:name w:val="Subtitle"/>
    <w:basedOn w:val="af"/>
    <w:next w:val="a0"/>
    <w:qFormat/>
    <w:pPr>
      <w:jc w:val="center"/>
    </w:pPr>
    <w:rPr>
      <w:i/>
      <w:iCs/>
      <w:sz w:val="28"/>
      <w:szCs w:val="28"/>
    </w:rPr>
  </w:style>
  <w:style w:type="paragraph" w:customStyle="1" w:styleId="BodyTextIndent3">
    <w:name w:val="Body Text Indent 3"/>
    <w:basedOn w:val="a"/>
    <w:pPr>
      <w:suppressAutoHyphens w:val="0"/>
      <w:spacing w:after="120"/>
      <w:ind w:left="283"/>
    </w:pPr>
    <w:rPr>
      <w:sz w:val="16"/>
      <w:szCs w:val="16"/>
    </w:rPr>
  </w:style>
  <w:style w:type="paragraph" w:customStyle="1" w:styleId="cb">
    <w:name w:val="cb"/>
    <w:basedOn w:val="a"/>
    <w:pPr>
      <w:suppressAutoHyphens w:val="0"/>
      <w:spacing w:before="100" w:after="100"/>
      <w:jc w:val="center"/>
    </w:pPr>
    <w:rPr>
      <w:b/>
      <w:bCs/>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4">
    <w:name w:val="c4"/>
    <w:basedOn w:val="a"/>
    <w:pPr>
      <w:suppressAutoHyphens w:val="0"/>
      <w:spacing w:before="100" w:after="100"/>
    </w:pPr>
    <w:rPr>
      <w:b/>
      <w:bCs/>
    </w:rPr>
  </w:style>
  <w:style w:type="paragraph" w:customStyle="1" w:styleId="23">
    <w:name w:val="Знак Знак Знак Знак Знак Знак2 Знак"/>
    <w:basedOn w:val="a"/>
    <w:pPr>
      <w:suppressAutoHyphens w:val="0"/>
      <w:spacing w:after="160" w:line="240" w:lineRule="exact"/>
    </w:pPr>
    <w:rPr>
      <w:rFonts w:ascii="Verdana" w:hAnsi="Verdana" w:cs="Verdana"/>
      <w:sz w:val="20"/>
      <w:szCs w:val="20"/>
      <w:lang w:val="en-US"/>
    </w:rPr>
  </w:style>
  <w:style w:type="paragraph" w:customStyle="1" w:styleId="af9">
    <w:name w:val="Знак"/>
    <w:basedOn w:val="a"/>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pPr>
      <w:jc w:val="both"/>
    </w:pPr>
    <w:rPr>
      <w:rFonts w:ascii="Arial" w:hAnsi="Arial" w:cs="Arial"/>
    </w:rPr>
  </w:style>
  <w:style w:type="paragraph" w:customStyle="1" w:styleId="afb">
    <w:name w:val="Прижатый влево"/>
    <w:basedOn w:val="a"/>
    <w:next w:val="a"/>
    <w:pPr>
      <w:autoSpaceDE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8092</Words>
  <Characters>46127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Заключение </vt:lpstr>
    </vt:vector>
  </TitlesOfParts>
  <Company>SPecialiST RePack</Company>
  <LinksUpToDate>false</LinksUpToDate>
  <CharactersWithSpaces>54111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Admin</cp:lastModifiedBy>
  <cp:revision>2</cp:revision>
  <cp:lastPrinted>2021-07-28T12:49:00Z</cp:lastPrinted>
  <dcterms:created xsi:type="dcterms:W3CDTF">2021-12-23T05:58:00Z</dcterms:created>
  <dcterms:modified xsi:type="dcterms:W3CDTF">2021-12-23T05:58:00Z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afgp14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