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4D8D" w:rsidRDefault="00504D8D">
      <w:pPr>
        <w:pStyle w:val="1"/>
      </w:pPr>
      <w:r>
        <w:fldChar w:fldCharType="begin"/>
      </w:r>
      <w:r>
        <w:instrText>HYPERLINK "garantF1://12054854.0"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24 июля 2007 г. N 209-ФЗ "О развитии малого и среднего предпринимательства в Российской Федерации" (с изменениями и дополнениями)</w:t>
      </w:r>
      <w:r>
        <w:fldChar w:fldCharType="end"/>
      </w:r>
    </w:p>
    <w:p w:rsidR="00504D8D" w:rsidRDefault="00504D8D">
      <w:pPr>
        <w:pStyle w:val="a5"/>
      </w:pPr>
      <w:r>
        <w:rPr>
          <w:rStyle w:val="a3"/>
          <w:bCs/>
        </w:rPr>
        <w:t xml:space="preserve">Статья 18. </w:t>
      </w:r>
      <w:r>
        <w:t>Имущественная поддержка субъектов малого и среднего предпринимательства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04D8D" w:rsidRDefault="00504D8D">
      <w:pPr>
        <w:pStyle w:val="a7"/>
      </w:pPr>
      <w:r>
        <w:t>См. комментарии к статье 18 настоящего Федерального закона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bookmarkStart w:id="1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504D8D" w:rsidRDefault="00504D8D">
      <w:pPr>
        <w:pStyle w:val="a8"/>
      </w:pPr>
      <w:r>
        <w:fldChar w:fldCharType="begin"/>
      </w:r>
      <w:r>
        <w:instrText>HYPERLINK "garantF1://71006416.50121"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2015 г. N 156-ФЗ в часть 1 статьи 18 настоящего Федерального закона внесены изменения</w:t>
      </w:r>
    </w:p>
    <w:p w:rsidR="00504D8D" w:rsidRDefault="00504D8D">
      <w:pPr>
        <w:pStyle w:val="a8"/>
      </w:pPr>
      <w:hyperlink r:id="rId6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504D8D" w:rsidRDefault="00504D8D">
      <w:hyperlink r:id="rId7" w:history="1">
        <w:r>
          <w:rPr>
            <w:rStyle w:val="a4"/>
            <w:rFonts w:cs="Arial"/>
          </w:rPr>
          <w:t>1.</w:t>
        </w:r>
      </w:hyperlink>
      <w: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sub_15" w:history="1">
        <w:r>
          <w:rPr>
            <w:rStyle w:val="a4"/>
            <w:rFonts w:cs="Arial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bookmarkStart w:id="2" w:name="sub_1802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504D8D" w:rsidRDefault="00504D8D">
      <w:pPr>
        <w:pStyle w:val="a8"/>
      </w:pPr>
      <w:r>
        <w:fldChar w:fldCharType="begin"/>
      </w:r>
      <w:r>
        <w:instrText>HYPERLINK "garantF1://70305616.252"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144-ФЗ в часть 2 статьи 18 настоящего Федерального закона внесены изменения, </w:t>
      </w:r>
      <w:hyperlink r:id="rId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2013 г.</w:t>
      </w:r>
    </w:p>
    <w:p w:rsidR="00504D8D" w:rsidRDefault="00504D8D">
      <w:pPr>
        <w:pStyle w:val="a8"/>
      </w:pPr>
      <w:hyperlink r:id="rId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504D8D" w:rsidRDefault="00504D8D">
      <w: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>
          <w:rPr>
            <w:rStyle w:val="a4"/>
            <w:rFonts w:cs="Arial"/>
          </w:rPr>
          <w:t>частью 2.1 статьи 9</w:t>
        </w:r>
      </w:hyperlink>
      <w: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04D8D" w:rsidRDefault="00504D8D">
      <w:bookmarkStart w:id="3" w:name="sub_1803"/>
      <w: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</w:t>
      </w:r>
      <w:r>
        <w:lastRenderedPageBreak/>
        <w:t>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bookmarkStart w:id="4" w:name="sub_180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504D8D" w:rsidRDefault="00504D8D">
      <w:pPr>
        <w:pStyle w:val="a8"/>
      </w:pPr>
      <w:r>
        <w:fldChar w:fldCharType="begin"/>
      </w:r>
      <w:r>
        <w:instrText>HYPERLINK "garantF1://71195402.671"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декабря 2015 г. N 408-ФЗ в часть 4 статьи 18 настоящего Федерального закона внесены изменения, </w:t>
      </w:r>
      <w:hyperlink r:id="rId1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2016 г.</w:t>
      </w:r>
    </w:p>
    <w:p w:rsidR="00504D8D" w:rsidRDefault="00504D8D">
      <w:pPr>
        <w:pStyle w:val="a8"/>
      </w:pPr>
      <w:hyperlink r:id="rId1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504D8D" w:rsidRDefault="00504D8D"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13" w:history="1">
        <w:r>
          <w:rPr>
            <w:rStyle w:val="a4"/>
            <w:rFonts w:cs="Arial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4" w:history="1">
        <w:r>
          <w:rPr>
            <w:rStyle w:val="a4"/>
            <w:rFonts w:cs="Arial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bookmarkStart w:id="5" w:name="sub_1804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504D8D" w:rsidRDefault="00504D8D">
      <w:pPr>
        <w:pStyle w:val="a8"/>
      </w:pPr>
      <w:r>
        <w:fldChar w:fldCharType="begin"/>
      </w:r>
      <w:r>
        <w:instrText>HYPERLINK "garantF1://71006416.50123"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2015 г. N 156-ФЗ в часть 4.1 статьи 18 настоящего Федерального закона внесены изменения</w:t>
      </w:r>
    </w:p>
    <w:p w:rsidR="00504D8D" w:rsidRDefault="00504D8D">
      <w:pPr>
        <w:pStyle w:val="a8"/>
      </w:pPr>
      <w:hyperlink r:id="rId15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504D8D" w:rsidRDefault="00504D8D">
      <w:hyperlink r:id="rId16" w:history="1">
        <w:r>
          <w:rPr>
            <w:rStyle w:val="a4"/>
            <w:rFonts w:cs="Arial"/>
          </w:rPr>
          <w:t>4.1.</w:t>
        </w:r>
      </w:hyperlink>
      <w:r>
        <w:t xml:space="preserve"> </w:t>
      </w:r>
      <w:hyperlink r:id="rId17" w:history="1">
        <w:r>
          <w:rPr>
            <w:rStyle w:val="a4"/>
            <w:rFonts w:cs="Arial"/>
          </w:rPr>
          <w:t>Порядок</w:t>
        </w:r>
      </w:hyperlink>
      <w:r>
        <w:t xml:space="preserve">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bookmarkStart w:id="6" w:name="sub_1804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504D8D" w:rsidRDefault="00504D8D">
      <w:pPr>
        <w:pStyle w:val="a8"/>
      </w:pPr>
      <w:r>
        <w:fldChar w:fldCharType="begin"/>
      </w:r>
      <w:r>
        <w:instrText>HYPERLINK "garantF1://70305616.255"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144-ФЗ часть 4.2 статьи 18 настоящего Федерального закона изложена в новой редакции, </w:t>
      </w:r>
      <w:hyperlink r:id="rId18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июля 2013 г.</w:t>
      </w:r>
    </w:p>
    <w:p w:rsidR="00504D8D" w:rsidRDefault="00504D8D">
      <w:pPr>
        <w:pStyle w:val="a8"/>
      </w:pPr>
      <w:hyperlink r:id="rId1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504D8D" w:rsidRDefault="00504D8D">
      <w:r>
        <w:t xml:space="preserve">4.2. Государственное и муниципальное имущество, включенное в перечни, указанные в </w:t>
      </w:r>
      <w:hyperlink w:anchor="sub_1804" w:history="1">
        <w:r>
          <w:rPr>
            <w:rStyle w:val="a4"/>
            <w:rFonts w:cs="Arial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0" w:history="1">
        <w:r>
          <w:rPr>
            <w:rStyle w:val="a4"/>
            <w:rFonts w:cs="Arial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bookmarkStart w:id="7" w:name="sub_18043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504D8D" w:rsidRDefault="00504D8D">
      <w:pPr>
        <w:pStyle w:val="a8"/>
      </w:pPr>
      <w:r>
        <w:fldChar w:fldCharType="begin"/>
      </w:r>
      <w:r>
        <w:instrText>HYPERLINK "garantF1://70002548.14"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6 декабря 2011 г. N 401-ФЗ статья 18 настоящего Федерального закона дополнена частью 4.3, </w:t>
      </w:r>
      <w:hyperlink r:id="rId21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тридцати дней после дня </w:t>
      </w:r>
      <w:hyperlink r:id="rId2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504D8D" w:rsidRDefault="00504D8D">
      <w: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bookmarkStart w:id="8" w:name="sub_18044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504D8D" w:rsidRDefault="00504D8D">
      <w:pPr>
        <w:pStyle w:val="a8"/>
      </w:pPr>
      <w:r>
        <w:fldChar w:fldCharType="begin"/>
      </w:r>
      <w:r>
        <w:instrText>HYPERLINK "garantF1://71195402.672"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декабря 2015 г. N 408-ФЗ часть 4.4 статьи 18 настоящего Федерального закона изложена в новой редакции, </w:t>
      </w:r>
      <w:hyperlink r:id="rId23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2016 г.</w:t>
      </w:r>
    </w:p>
    <w:p w:rsidR="00504D8D" w:rsidRDefault="00504D8D">
      <w:pPr>
        <w:pStyle w:val="a8"/>
      </w:pPr>
      <w:hyperlink r:id="rId24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504D8D" w:rsidRDefault="00504D8D"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sub_1804" w:history="1">
        <w:r>
          <w:rPr>
            <w:rStyle w:val="a4"/>
            <w:rFonts w:cs="Arial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>
          <w:rPr>
            <w:rStyle w:val="a4"/>
            <w:rFonts w:cs="Arial"/>
          </w:rPr>
          <w:t>частью 5 статьи 16</w:t>
        </w:r>
      </w:hyperlink>
      <w:r>
        <w:t xml:space="preserve"> настоящего Федерального закона. Состав указанных сведений, сроки, </w:t>
      </w:r>
      <w:hyperlink r:id="rId25" w:history="1">
        <w:r>
          <w:rPr>
            <w:rStyle w:val="a4"/>
            <w:rFonts w:cs="Arial"/>
          </w:rPr>
          <w:t>порядок</w:t>
        </w:r>
      </w:hyperlink>
      <w:r>
        <w:t xml:space="preserve"> и </w:t>
      </w:r>
      <w:hyperlink r:id="rId26" w:history="1">
        <w:r>
          <w:rPr>
            <w:rStyle w:val="a4"/>
            <w:rFonts w:cs="Arial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04D8D" w:rsidRDefault="00504D8D">
      <w:pPr>
        <w:pStyle w:val="a7"/>
        <w:rPr>
          <w:color w:val="000000"/>
          <w:sz w:val="16"/>
          <w:szCs w:val="16"/>
        </w:rPr>
      </w:pPr>
      <w:bookmarkStart w:id="9" w:name="sub_18045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504D8D" w:rsidRDefault="00504D8D">
      <w:pPr>
        <w:pStyle w:val="a8"/>
      </w:pPr>
      <w:r>
        <w:fldChar w:fldCharType="begin"/>
      </w:r>
      <w:r>
        <w:instrText>HYPERLINK "garantF1://71334984.109"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 июля 2016 г. N 265-ФЗ статья 18 настоящего Федерального закона дополнена частью 4.5</w:t>
      </w:r>
    </w:p>
    <w:p w:rsidR="00504D8D" w:rsidRDefault="00504D8D">
      <w:r>
        <w:t xml:space="preserve">4.5. Размер льготной ставки арендной платы по договорам в отношении имущества, включенного в перечни, указанные в </w:t>
      </w:r>
      <w:hyperlink w:anchor="sub_1804" w:history="1">
        <w:r>
          <w:rPr>
            <w:rStyle w:val="a4"/>
            <w:rFonts w:cs="Arial"/>
          </w:rPr>
          <w:t>части 4</w:t>
        </w:r>
      </w:hyperlink>
      <w:r>
        <w:t xml:space="preserve"> настоящей статьи, определяется нормативным правовым актом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504D8D" w:rsidRDefault="00504D8D">
      <w:bookmarkStart w:id="10" w:name="sub_1805"/>
      <w: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sub_1801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 передача прав владения и (или) пользования имуществом </w:t>
      </w:r>
      <w:r>
        <w:lastRenderedPageBreak/>
        <w:t>осуществляется с участием этих координационных или совещательных органов.</w:t>
      </w:r>
      <w:bookmarkEnd w:id="10"/>
    </w:p>
    <w:sectPr w:rsidR="00504D8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B9"/>
    <w:rsid w:val="00504D8D"/>
    <w:rsid w:val="00D504B9"/>
    <w:rsid w:val="00D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616.601" TargetMode="External"/><Relationship Id="rId13" Type="http://schemas.openxmlformats.org/officeDocument/2006/relationships/hyperlink" Target="garantF1://71704812.1000" TargetMode="External"/><Relationship Id="rId18" Type="http://schemas.openxmlformats.org/officeDocument/2006/relationships/hyperlink" Target="garantF1://70305616.601" TargetMode="External"/><Relationship Id="rId26" Type="http://schemas.openxmlformats.org/officeDocument/2006/relationships/hyperlink" Target="garantF1://71289734.2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002548.201" TargetMode="External"/><Relationship Id="rId7" Type="http://schemas.openxmlformats.org/officeDocument/2006/relationships/hyperlink" Target="garantF1://12086312.0" TargetMode="External"/><Relationship Id="rId12" Type="http://schemas.openxmlformats.org/officeDocument/2006/relationships/hyperlink" Target="garantF1://57307569.1804" TargetMode="External"/><Relationship Id="rId17" Type="http://schemas.openxmlformats.org/officeDocument/2006/relationships/hyperlink" Target="garantF1://99132.1000" TargetMode="External"/><Relationship Id="rId25" Type="http://schemas.openxmlformats.org/officeDocument/2006/relationships/hyperlink" Target="garantF1://7128973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27638.0" TargetMode="External"/><Relationship Id="rId20" Type="http://schemas.openxmlformats.org/officeDocument/2006/relationships/hyperlink" Target="garantF1://12061610.9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407167.1801" TargetMode="External"/><Relationship Id="rId11" Type="http://schemas.openxmlformats.org/officeDocument/2006/relationships/hyperlink" Target="garantF1://71195402.102" TargetMode="External"/><Relationship Id="rId24" Type="http://schemas.openxmlformats.org/officeDocument/2006/relationships/hyperlink" Target="garantF1://57307569.18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407167.18041" TargetMode="External"/><Relationship Id="rId23" Type="http://schemas.openxmlformats.org/officeDocument/2006/relationships/hyperlink" Target="garantF1://71195402.102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61610.921" TargetMode="External"/><Relationship Id="rId19" Type="http://schemas.openxmlformats.org/officeDocument/2006/relationships/hyperlink" Target="garantF1://57950361.1804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950361.1802" TargetMode="External"/><Relationship Id="rId14" Type="http://schemas.openxmlformats.org/officeDocument/2006/relationships/hyperlink" Target="garantF1://12061610.921" TargetMode="External"/><Relationship Id="rId22" Type="http://schemas.openxmlformats.org/officeDocument/2006/relationships/hyperlink" Target="garantF1://70002549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</cp:lastModifiedBy>
  <cp:revision>2</cp:revision>
  <dcterms:created xsi:type="dcterms:W3CDTF">2018-05-30T11:31:00Z</dcterms:created>
  <dcterms:modified xsi:type="dcterms:W3CDTF">2018-05-30T11:31:00Z</dcterms:modified>
</cp:coreProperties>
</file>